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spacing w:after="0" w:line="336" w:lineRule="auto"/>
        <w:jc w:val="center"/>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rPr>
        <w:t>机器人任务挑战赛</w:t>
      </w:r>
      <w:r>
        <w:rPr>
          <w:rFonts w:hint="eastAsia" w:ascii="方正小标宋简体" w:hAnsi="方正小标宋简体" w:eastAsia="方正小标宋简体" w:cs="方正小标宋简体"/>
          <w:b w:val="0"/>
          <w:bCs/>
          <w:color w:val="000000"/>
          <w:sz w:val="44"/>
          <w:szCs w:val="44"/>
          <w:lang w:eastAsia="zh-CN"/>
        </w:rPr>
        <w:t>主题与规则</w:t>
      </w:r>
    </w:p>
    <w:p>
      <w:pPr>
        <w:keepNext w:val="0"/>
        <w:keepLines w:val="0"/>
        <w:pageBreakBefore w:val="0"/>
        <w:wordWrap w:val="0"/>
        <w:overflowPunct/>
        <w:topLinePunct w:val="0"/>
        <w:bidi w:val="0"/>
        <w:spacing w:after="0" w:line="336" w:lineRule="auto"/>
        <w:ind w:firstLine="640"/>
        <w:jc w:val="both"/>
        <w:rPr>
          <w:rFonts w:hint="eastAsia" w:ascii="宋体" w:hAnsi="宋体" w:eastAsia="宋体"/>
          <w:b/>
          <w:color w:val="000000"/>
          <w:sz w:val="28"/>
        </w:rPr>
      </w:pPr>
    </w:p>
    <w:p>
      <w:pPr>
        <w:keepNext w:val="0"/>
        <w:keepLines w:val="0"/>
        <w:pageBreakBefore w:val="0"/>
        <w:wordWrap w:val="0"/>
        <w:overflowPunct/>
        <w:topLinePunct w:val="0"/>
        <w:bidi w:val="0"/>
        <w:spacing w:after="0" w:line="336" w:lineRule="auto"/>
        <w:ind w:firstLine="640"/>
        <w:jc w:val="both"/>
        <w:rPr>
          <w:rFonts w:hint="eastAsia" w:ascii="宋体" w:hAnsi="宋体" w:eastAsia="宋体"/>
          <w:b/>
          <w:color w:val="000000"/>
          <w:sz w:val="28"/>
        </w:rPr>
      </w:pPr>
    </w:p>
    <w:p>
      <w:pPr>
        <w:pStyle w:val="8"/>
        <w:keepNext w:val="0"/>
        <w:keepLines w:val="0"/>
        <w:pageBreakBefore w:val="0"/>
        <w:numPr>
          <w:ilvl w:val="0"/>
          <w:numId w:val="1"/>
        </w:numPr>
        <w:wordWrap w:val="0"/>
        <w:overflowPunct/>
        <w:topLinePunct w:val="0"/>
        <w:bidi w:val="0"/>
        <w:spacing w:after="0" w:line="336" w:lineRule="auto"/>
        <w:ind w:firstLineChars="0"/>
        <w:jc w:val="both"/>
        <w:rPr>
          <w:rFonts w:hint="eastAsia" w:ascii="宋体" w:hAnsi="宋体" w:eastAsia="宋体"/>
          <w:b/>
          <w:color w:val="000000"/>
          <w:sz w:val="28"/>
        </w:rPr>
      </w:pPr>
      <w:r>
        <w:rPr>
          <w:rFonts w:hint="eastAsia" w:ascii="宋体" w:hAnsi="宋体" w:eastAsia="宋体"/>
          <w:b/>
          <w:color w:val="000000"/>
          <w:sz w:val="28"/>
        </w:rPr>
        <w:t>赛项简介</w:t>
      </w:r>
    </w:p>
    <w:p>
      <w:pPr>
        <w:pStyle w:val="8"/>
        <w:keepNext w:val="0"/>
        <w:keepLines w:val="0"/>
        <w:pageBreakBefore w:val="0"/>
        <w:wordWrap w:val="0"/>
        <w:overflowPunct/>
        <w:topLinePunct w:val="0"/>
        <w:bidi w:val="0"/>
        <w:spacing w:after="0" w:line="336" w:lineRule="auto"/>
        <w:ind w:left="720" w:firstLine="0" w:firstLineChars="0"/>
        <w:jc w:val="both"/>
        <w:rPr>
          <w:rFonts w:hint="eastAsia"/>
          <w:sz w:val="28"/>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2021年6月，国务院印发《全民科学素质行动规划纲要（2021-2035年）》，指出“要推进信息技术与科学教育深度融合，推行场景式、体验式、沉浸式学习。完善科学教育质量评价和青少年科学素质监测评估。”本赛项是在大力发展创客教育与STEAM 教育的基础上为提高青少年创新创造能力，实践动手能力和解决实际问题能力而设立的。通过竞赛方式，在广大青少年群体中</w:t>
      </w:r>
      <w:r>
        <w:rPr>
          <w:rFonts w:hint="eastAsia" w:ascii="FangSong" w:hAnsi="FangSong" w:eastAsia="FangSong" w:cs="FangSong"/>
          <w:snapToGrid w:val="0"/>
          <w:sz w:val="32"/>
          <w:szCs w:val="32"/>
          <w:lang w:eastAsia="zh-CN"/>
          <w14:ligatures w14:val="none"/>
        </w:rPr>
        <w:t>普及</w:t>
      </w:r>
      <w:r>
        <w:rPr>
          <w:rFonts w:hint="eastAsia" w:ascii="FangSong" w:hAnsi="FangSong" w:eastAsia="FangSong" w:cs="FangSong"/>
          <w:snapToGrid w:val="0"/>
          <w:sz w:val="32"/>
          <w:szCs w:val="32"/>
          <w14:ligatures w14:val="none"/>
        </w:rPr>
        <w:t>信息技术与智能应用相关知识，培养青少年的计算思维和创意思维，锻炼青少年的创造能力、解决实际问题和交流合作的能力。</w:t>
      </w:r>
    </w:p>
    <w:p>
      <w:pPr>
        <w:keepNext w:val="0"/>
        <w:keepLines w:val="0"/>
        <w:pageBreakBefore w:val="0"/>
        <w:overflowPunct/>
        <w:topLinePunct w:val="0"/>
        <w:bidi w:val="0"/>
        <w:spacing w:after="0" w:line="336" w:lineRule="auto"/>
        <w:jc w:val="both"/>
        <w:rPr>
          <w:rFonts w:hint="eastAsia" w:ascii="宋体" w:hAnsi="宋体" w:eastAsia="宋体"/>
          <w:color w:val="000000"/>
          <w:sz w:val="21"/>
        </w:rPr>
      </w:pPr>
    </w:p>
    <w:p>
      <w:pPr>
        <w:keepNext w:val="0"/>
        <w:keepLines w:val="0"/>
        <w:pageBreakBefore w:val="0"/>
        <w:overflowPunct/>
        <w:topLinePunct w:val="0"/>
        <w:bidi w:val="0"/>
        <w:spacing w:after="0" w:line="336" w:lineRule="auto"/>
        <w:jc w:val="both"/>
        <w:rPr>
          <w:rFonts w:hint="eastAsia"/>
          <w:sz w:val="28"/>
        </w:rPr>
      </w:pPr>
      <w:r>
        <w:rPr>
          <w:rFonts w:hint="eastAsia" w:ascii="宋体" w:hAnsi="宋体" w:eastAsia="宋体"/>
          <w:b/>
          <w:color w:val="000000"/>
          <w:sz w:val="28"/>
        </w:rPr>
        <w:t>二、赛项主题</w:t>
      </w:r>
    </w:p>
    <w:p>
      <w:pPr>
        <w:keepNext w:val="0"/>
        <w:keepLines w:val="0"/>
        <w:pageBreakBefore w:val="0"/>
        <w:overflowPunct/>
        <w:topLinePunct w:val="0"/>
        <w:bidi w:val="0"/>
        <w:spacing w:after="0" w:line="336" w:lineRule="auto"/>
        <w:jc w:val="both"/>
        <w:rPr>
          <w:rFonts w:hint="eastAsia" w:ascii="宋体" w:hAnsi="宋体" w:eastAsia="宋体"/>
          <w:color w:val="000000"/>
          <w:sz w:val="21"/>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“科技创新助力太空探索”</w:t>
      </w:r>
    </w:p>
    <w:p>
      <w:pPr>
        <w:keepNext w:val="0"/>
        <w:keepLines w:val="0"/>
        <w:pageBreakBefore w:val="0"/>
        <w:overflowPunct/>
        <w:topLinePunct w:val="0"/>
        <w:bidi w:val="0"/>
        <w:spacing w:after="0" w:line="336" w:lineRule="auto"/>
        <w:jc w:val="both"/>
        <w:rPr>
          <w:rFonts w:hint="eastAsia" w:ascii="宋体" w:hAnsi="宋体" w:eastAsia="宋体"/>
          <w:color w:val="000000"/>
          <w:sz w:val="21"/>
        </w:rPr>
      </w:pPr>
    </w:p>
    <w:p>
      <w:pPr>
        <w:keepNext w:val="0"/>
        <w:keepLines w:val="0"/>
        <w:pageBreakBefore w:val="0"/>
        <w:overflowPunct/>
        <w:topLinePunct w:val="0"/>
        <w:bidi w:val="0"/>
        <w:spacing w:after="0" w:line="336" w:lineRule="auto"/>
        <w:jc w:val="both"/>
        <w:rPr>
          <w:rFonts w:hint="eastAsia"/>
          <w:sz w:val="28"/>
        </w:rPr>
      </w:pPr>
      <w:r>
        <w:rPr>
          <w:rFonts w:hint="eastAsia" w:ascii="宋体" w:hAnsi="宋体" w:eastAsia="宋体"/>
          <w:b/>
          <w:color w:val="000000"/>
          <w:sz w:val="28"/>
        </w:rPr>
        <w:t>三、赛项内容</w:t>
      </w:r>
    </w:p>
    <w:p>
      <w:pPr>
        <w:keepNext w:val="0"/>
        <w:keepLines w:val="0"/>
        <w:pageBreakBefore w:val="0"/>
        <w:overflowPunct/>
        <w:topLinePunct w:val="0"/>
        <w:bidi w:val="0"/>
        <w:spacing w:after="0" w:line="336" w:lineRule="auto"/>
        <w:jc w:val="both"/>
        <w:rPr>
          <w:rFonts w:hint="eastAsia" w:ascii="宋体" w:hAnsi="宋体" w:eastAsia="宋体"/>
          <w:color w:val="000000"/>
          <w:sz w:val="21"/>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（一）通用内容</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比赛内容为现场比赛，现场调试星际探测车。在比赛规定的时间内，星际探测车采用自动方式，将不同颜色的木块，运送至指定地点，按照规则计算得分（不同组别的比赛难度不同），具体规则见第六部分“比赛规则”。</w:t>
      </w:r>
      <w:r>
        <w:rPr>
          <w:rFonts w:hint="eastAsia" w:ascii="FangSong" w:hAnsi="FangSong" w:eastAsia="FangSong" w:cs="FangSong"/>
          <w:snapToGrid w:val="0"/>
          <w:sz w:val="32"/>
          <w:szCs w:val="32"/>
          <w14:ligatures w14:val="none"/>
        </w:rPr>
        <w:drawing>
          <wp:anchor distT="0" distB="0" distL="114300" distR="114300" simplePos="0" relativeHeight="251652096" behindDoc="1" locked="0" layoutInCell="1" allowOverlap="1">
            <wp:simplePos x="0" y="0"/>
            <wp:positionH relativeFrom="page">
              <wp:posOffset>6223000</wp:posOffset>
            </wp:positionH>
            <wp:positionV relativeFrom="page">
              <wp:posOffset>4292600</wp:posOffset>
            </wp:positionV>
            <wp:extent cx="304800" cy="317500"/>
            <wp:effectExtent l="0" t="0" r="2540" b="4445"/>
            <wp:wrapNone/>
            <wp:docPr id="4" name="STAMP"/>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STAMP"/>
                    <pic:cNvPicPr>
                      <a:picLocks noChangeAspect="true"/>
                    </pic:cNvPicPr>
                  </pic:nvPicPr>
                  <pic:blipFill>
                    <a:blip r:embed="rId16" cstate="print">
                      <a:extLst>
                        <a:ext uri="{28A0092B-C50C-407E-A947-70E740481C1C}">
                          <a14:useLocalDpi xmlns:a14="http://schemas.microsoft.com/office/drawing/2010/main" val="false"/>
                        </a:ext>
                      </a:extLst>
                    </a:blip>
                    <a:stretch>
                      <a:fillRect/>
                    </a:stretch>
                  </pic:blipFill>
                  <pic:spPr>
                    <a:xfrm>
                      <a:off x="0" y="0"/>
                      <a:ext cx="304800" cy="317500"/>
                    </a:xfrm>
                    <a:prstGeom prst="rect">
                      <a:avLst/>
                    </a:prstGeom>
                  </pic:spPr>
                </pic:pic>
              </a:graphicData>
            </a:graphic>
          </wp:anchor>
        </w:drawing>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（二）分级／分组内容</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1.每支参赛队由1-2名学生和1名指导老师组成。</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2.参赛选手报名年龄段：小学一至六年级</w:t>
      </w:r>
      <w:r>
        <w:rPr>
          <w:rFonts w:hint="eastAsia" w:ascii="FangSong" w:hAnsi="FangSong" w:eastAsia="FangSong" w:cs="FangSong"/>
          <w:snapToGrid w:val="0"/>
          <w:sz w:val="32"/>
          <w:szCs w:val="32"/>
          <w:lang w:eastAsia="zh-CN"/>
          <w14:ligatures w14:val="none"/>
        </w:rPr>
        <w:t>（当年</w:t>
      </w:r>
      <w:r>
        <w:rPr>
          <w:rFonts w:hint="eastAsia" w:ascii="FangSong" w:hAnsi="FangSong" w:eastAsia="FangSong" w:cs="FangSong"/>
          <w:snapToGrid w:val="0"/>
          <w:sz w:val="32"/>
          <w:szCs w:val="32"/>
          <w:lang w:val="en-US" w:eastAsia="zh-CN"/>
          <w14:ligatures w14:val="none"/>
        </w:rPr>
        <w:t>6月在校</w:t>
      </w:r>
      <w:r>
        <w:rPr>
          <w:rFonts w:hint="eastAsia" w:ascii="FangSong" w:hAnsi="FangSong" w:eastAsia="FangSong" w:cs="FangSong"/>
          <w:snapToGrid w:val="0"/>
          <w:sz w:val="32"/>
          <w:szCs w:val="32"/>
          <w:lang w:eastAsia="zh-CN"/>
          <w14:ligatures w14:val="none"/>
        </w:rPr>
        <w:t>）</w:t>
      </w:r>
      <w:r>
        <w:rPr>
          <w:rFonts w:hint="eastAsia" w:ascii="FangSong" w:hAnsi="FangSong" w:eastAsia="FangSong" w:cs="FangSong"/>
          <w:snapToGrid w:val="0"/>
          <w:sz w:val="32"/>
          <w:szCs w:val="32"/>
          <w14:ligatures w14:val="none"/>
        </w:rPr>
        <w:t>。</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3.参赛组别: 低年级组(一至三年级)、高年级组(四至六年级)。</w:t>
      </w:r>
    </w:p>
    <w:p>
      <w:pPr>
        <w:keepNext w:val="0"/>
        <w:keepLines w:val="0"/>
        <w:pageBreakBefore w:val="0"/>
        <w:wordWrap w:val="0"/>
        <w:overflowPunct/>
        <w:topLinePunct w:val="0"/>
        <w:bidi w:val="0"/>
        <w:spacing w:after="0" w:line="336" w:lineRule="auto"/>
        <w:jc w:val="both"/>
        <w:rPr>
          <w:rFonts w:hint="eastAsia" w:ascii="宋体" w:hAnsi="宋体" w:eastAsia="宋体"/>
          <w:b/>
          <w:color w:val="000000"/>
          <w:sz w:val="30"/>
        </w:rPr>
      </w:pPr>
      <w:r>
        <w:rPr>
          <w:rFonts w:hint="eastAsia" w:ascii="宋体" w:hAnsi="宋体" w:eastAsia="宋体"/>
          <w:b/>
          <w:color w:val="000000"/>
          <w:sz w:val="30"/>
        </w:rPr>
        <w:t>四、比赛场地（道具）</w:t>
      </w:r>
    </w:p>
    <w:p>
      <w:pPr>
        <w:keepNext w:val="0"/>
        <w:keepLines w:val="0"/>
        <w:pageBreakBefore w:val="0"/>
        <w:wordWrap w:val="0"/>
        <w:overflowPunct/>
        <w:topLinePunct w:val="0"/>
        <w:bidi w:val="0"/>
        <w:spacing w:after="0" w:line="336" w:lineRule="auto"/>
        <w:jc w:val="both"/>
        <w:rPr>
          <w:rFonts w:hint="eastAsia"/>
          <w:sz w:val="30"/>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比赛场地的尺寸为2.4mx2.4m，材质为PU布或喷绘布。黑色引导线宽度为 2cm-3cm，起点和终点尺寸均为30cm*30cm，其余尺寸比例，按照地图原图自行喷绘，如图1所示。</w:t>
      </w:r>
    </w:p>
    <w:p>
      <w:pPr>
        <w:keepNext w:val="0"/>
        <w:keepLines w:val="0"/>
        <w:pageBreakBefore w:val="0"/>
        <w:overflowPunct/>
        <w:topLinePunct w:val="0"/>
        <w:bidi w:val="0"/>
        <w:spacing w:after="0" w:line="336" w:lineRule="auto"/>
        <w:jc w:val="center"/>
        <w:rPr>
          <w:rFonts w:hint="eastAsia" w:ascii="宋体" w:hAnsi="宋体" w:eastAsia="宋体"/>
          <w:color w:val="000000"/>
          <w:sz w:val="21"/>
        </w:rPr>
      </w:pPr>
      <w:r>
        <w:drawing>
          <wp:inline distT="0" distB="0" distL="0" distR="0">
            <wp:extent cx="5053965" cy="5053965"/>
            <wp:effectExtent l="0" t="0" r="0" b="0"/>
            <wp:docPr id="93911557"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3911557" name="图片 2"/>
                    <pic:cNvPicPr>
                      <a:picLocks noChangeAspect="true" noChangeArrowheads="true"/>
                    </pic:cNvPicPr>
                  </pic:nvPicPr>
                  <pic:blipFill>
                    <a:blip r:embed="rId17" cstate="print">
                      <a:extLst>
                        <a:ext uri="{28A0092B-C50C-407E-A947-70E740481C1C}">
                          <a14:useLocalDpi xmlns:a14="http://schemas.microsoft.com/office/drawing/2010/main" val="false"/>
                        </a:ext>
                      </a:extLst>
                    </a:blip>
                    <a:srcRect/>
                    <a:stretch>
                      <a:fillRect/>
                    </a:stretch>
                  </pic:blipFill>
                  <pic:spPr>
                    <a:xfrm>
                      <a:off x="0" y="0"/>
                      <a:ext cx="5059068" cy="5059068"/>
                    </a:xfrm>
                    <a:prstGeom prst="rect">
                      <a:avLst/>
                    </a:prstGeom>
                    <a:noFill/>
                    <a:ln>
                      <a:noFill/>
                    </a:ln>
                  </pic:spPr>
                </pic:pic>
              </a:graphicData>
            </a:graphic>
          </wp:inline>
        </w:drawing>
      </w:r>
    </w:p>
    <w:p>
      <w:pPr>
        <w:keepNext w:val="0"/>
        <w:keepLines w:val="0"/>
        <w:pageBreakBefore w:val="0"/>
        <w:wordWrap w:val="0"/>
        <w:overflowPunct/>
        <w:topLinePunct w:val="0"/>
        <w:bidi w:val="0"/>
        <w:spacing w:after="0" w:line="336" w:lineRule="auto"/>
        <w:jc w:val="center"/>
        <w:rPr>
          <w:rFonts w:hint="eastAsia" w:ascii="宋体" w:hAnsi="宋体" w:eastAsia="宋体"/>
          <w:color w:val="000000"/>
          <w:sz w:val="30"/>
        </w:rPr>
      </w:pPr>
    </w:p>
    <w:p>
      <w:pPr>
        <w:keepNext w:val="0"/>
        <w:keepLines w:val="0"/>
        <w:pageBreakBefore w:val="0"/>
        <w:overflowPunct/>
        <w:topLinePunct w:val="0"/>
        <w:bidi w:val="0"/>
        <w:spacing w:after="0" w:line="336" w:lineRule="auto"/>
        <w:jc w:val="center"/>
        <w:rPr>
          <w:rFonts w:hint="eastAsia" w:ascii="宋体" w:hAnsi="宋体" w:eastAsia="宋体"/>
          <w:color w:val="000000"/>
          <w:sz w:val="26"/>
        </w:rPr>
      </w:pPr>
      <w:r>
        <w:rPr>
          <w:rFonts w:hint="eastAsia" w:ascii="宋体" w:hAnsi="宋体" w:eastAsia="宋体"/>
          <w:color w:val="000000"/>
          <w:sz w:val="26"/>
        </w:rPr>
        <w:t>图1 比赛场地示意图</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(一)比赛道具摆放</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高、低年级组共计摆放2个红色木块、2个黄色木块，规格均为3cm*3cm*3cm。</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1.小学低年级组：木块只有一种摆放方案，在15、16号位置各摆放1个黄色木块，在10、14号位置各摆放1个红色木块，如图2所示。</w:t>
      </w:r>
    </w:p>
    <w:p>
      <w:pPr>
        <w:pStyle w:val="8"/>
        <w:keepNext w:val="0"/>
        <w:keepLines w:val="0"/>
        <w:pageBreakBefore w:val="0"/>
        <w:overflowPunct/>
        <w:topLinePunct w:val="0"/>
        <w:bidi w:val="0"/>
        <w:spacing w:after="0" w:line="336" w:lineRule="auto"/>
        <w:ind w:left="142" w:firstLine="0" w:firstLineChars="0"/>
        <w:jc w:val="center"/>
        <w:rPr>
          <w:rFonts w:hint="eastAsia" w:ascii="宋体" w:hAnsi="宋体" w:eastAsia="宋体"/>
          <w:b/>
          <w:bCs/>
          <w:color w:val="000000"/>
          <w:sz w:val="28"/>
        </w:rPr>
      </w:pPr>
      <w:r>
        <w:rPr>
          <w:rFonts w:ascii="宋体" w:hAnsi="宋体" w:eastAsia="宋体"/>
          <w:b/>
          <w:bCs/>
          <w:color w:val="000000"/>
          <w:sz w:val="28"/>
        </w:rPr>
        <w:drawing>
          <wp:inline distT="0" distB="0" distL="0" distR="0">
            <wp:extent cx="3024505" cy="3021330"/>
            <wp:effectExtent l="0" t="0" r="4445" b="7620"/>
            <wp:docPr id="171442101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14421012" name="图片 1"/>
                    <pic:cNvPicPr>
                      <a:picLocks noChangeAspect="true"/>
                    </pic:cNvPicPr>
                  </pic:nvPicPr>
                  <pic:blipFill>
                    <a:blip r:embed="rId18"/>
                    <a:stretch>
                      <a:fillRect/>
                    </a:stretch>
                  </pic:blipFill>
                  <pic:spPr>
                    <a:xfrm>
                      <a:off x="0" y="0"/>
                      <a:ext cx="3036607" cy="3033093"/>
                    </a:xfrm>
                    <a:prstGeom prst="rect">
                      <a:avLst/>
                    </a:prstGeom>
                  </pic:spPr>
                </pic:pic>
              </a:graphicData>
            </a:graphic>
          </wp:inline>
        </w:drawing>
      </w:r>
    </w:p>
    <w:p>
      <w:pPr>
        <w:keepNext w:val="0"/>
        <w:keepLines w:val="0"/>
        <w:pageBreakBefore w:val="0"/>
        <w:overflowPunct/>
        <w:topLinePunct w:val="0"/>
        <w:bidi w:val="0"/>
        <w:spacing w:after="0" w:line="336" w:lineRule="auto"/>
        <w:jc w:val="center"/>
        <w:rPr>
          <w:rFonts w:hint="eastAsia" w:ascii="宋体" w:hAnsi="宋体" w:eastAsia="宋体"/>
          <w:color w:val="000000"/>
          <w:sz w:val="26"/>
        </w:rPr>
      </w:pPr>
      <w:r>
        <w:rPr>
          <w:rFonts w:hint="eastAsia" w:ascii="宋体" w:hAnsi="宋体" w:eastAsia="宋体"/>
          <w:color w:val="000000"/>
          <w:sz w:val="26"/>
        </w:rPr>
        <w:t>图2 低年级组摆放示意图</w:t>
      </w:r>
    </w:p>
    <w:p>
      <w:pPr>
        <w:keepNext w:val="0"/>
        <w:keepLines w:val="0"/>
        <w:pageBreakBefore w:val="0"/>
        <w:wordWrap w:val="0"/>
        <w:overflowPunct/>
        <w:topLinePunct w:val="0"/>
        <w:bidi w:val="0"/>
        <w:spacing w:after="0" w:line="336" w:lineRule="auto"/>
        <w:jc w:val="both"/>
        <w:rPr>
          <w:rFonts w:hint="eastAsia" w:ascii="宋体" w:hAnsi="宋体" w:eastAsia="宋体"/>
          <w:color w:val="000000"/>
          <w:sz w:val="28"/>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2.小学高年级组：</w:t>
      </w:r>
      <w:bookmarkStart w:id="0" w:name="OLE_LINK1"/>
      <w:r>
        <w:rPr>
          <w:rFonts w:hint="eastAsia" w:ascii="FangSong" w:hAnsi="FangSong" w:eastAsia="FangSong" w:cs="FangSong"/>
          <w:snapToGrid w:val="0"/>
          <w:sz w:val="32"/>
          <w:szCs w:val="32"/>
          <w14:ligatures w14:val="none"/>
        </w:rPr>
        <w:t>木块共有三种摆放方案</w:t>
      </w:r>
      <w:bookmarkEnd w:id="0"/>
      <w:r>
        <w:rPr>
          <w:rFonts w:hint="eastAsia" w:ascii="FangSong" w:hAnsi="FangSong" w:eastAsia="FangSong" w:cs="FangSong"/>
          <w:snapToGrid w:val="0"/>
          <w:sz w:val="32"/>
          <w:szCs w:val="32"/>
          <w14:ligatures w14:val="none"/>
        </w:rPr>
        <w:t>，如图 2-1、2-2、2-3所示，比赛开始前裁判在三种摆放方案中随机选择一种作为比赛道具摆放方案，之后进入现场编程调试环节。</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bookmarkStart w:id="1" w:name="OLE_LINK3"/>
      <w:r>
        <w:rPr>
          <w:rFonts w:hint="eastAsia" w:ascii="FangSong" w:hAnsi="FangSong" w:eastAsia="FangSong" w:cs="FangSong"/>
          <w:snapToGrid w:val="0"/>
          <w:sz w:val="32"/>
          <w:szCs w:val="32"/>
          <w14:ligatures w14:val="none"/>
        </w:rPr>
        <w:t>方案一：如图2-1所示，</w:t>
      </w:r>
      <w:bookmarkStart w:id="2" w:name="OLE_LINK2"/>
      <w:r>
        <w:rPr>
          <w:rFonts w:hint="eastAsia" w:ascii="FangSong" w:hAnsi="FangSong" w:eastAsia="FangSong" w:cs="FangSong"/>
          <w:snapToGrid w:val="0"/>
          <w:sz w:val="32"/>
          <w:szCs w:val="32"/>
          <w14:ligatures w14:val="none"/>
        </w:rPr>
        <w:t>在15、17号位置各摆放1个黄色木块，在7、9号位置各摆放1个红色木块。</w:t>
      </w:r>
    </w:p>
    <w:bookmarkEnd w:id="1"/>
    <w:p>
      <w:pPr>
        <w:keepNext w:val="0"/>
        <w:keepLines w:val="0"/>
        <w:pageBreakBefore w:val="0"/>
        <w:overflowPunct/>
        <w:topLinePunct w:val="0"/>
        <w:bidi w:val="0"/>
        <w:spacing w:after="0" w:line="336" w:lineRule="auto"/>
        <w:ind w:left="284" w:leftChars="129" w:firstLine="1"/>
        <w:jc w:val="center"/>
        <w:rPr>
          <w:rFonts w:hint="eastAsia" w:ascii="宋体" w:hAnsi="宋体" w:eastAsia="宋体"/>
          <w:color w:val="000000"/>
          <w:sz w:val="28"/>
        </w:rPr>
      </w:pPr>
      <w:r>
        <w:rPr>
          <w:rFonts w:ascii="宋体" w:hAnsi="宋体" w:eastAsia="宋体"/>
          <w:color w:val="000000"/>
          <w:sz w:val="28"/>
        </w:rPr>
        <w:drawing>
          <wp:inline distT="0" distB="0" distL="0" distR="0">
            <wp:extent cx="2830830" cy="2830830"/>
            <wp:effectExtent l="0" t="0" r="7620" b="7620"/>
            <wp:docPr id="90383387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03833871" name="图片 1"/>
                    <pic:cNvPicPr>
                      <a:picLocks noChangeAspect="true"/>
                    </pic:cNvPicPr>
                  </pic:nvPicPr>
                  <pic:blipFill>
                    <a:blip r:embed="rId19"/>
                    <a:stretch>
                      <a:fillRect/>
                    </a:stretch>
                  </pic:blipFill>
                  <pic:spPr>
                    <a:xfrm>
                      <a:off x="0" y="0"/>
                      <a:ext cx="2843696" cy="2843696"/>
                    </a:xfrm>
                    <a:prstGeom prst="rect">
                      <a:avLst/>
                    </a:prstGeom>
                  </pic:spPr>
                </pic:pic>
              </a:graphicData>
            </a:graphic>
          </wp:inline>
        </w:drawing>
      </w:r>
    </w:p>
    <w:p>
      <w:pPr>
        <w:keepNext w:val="0"/>
        <w:keepLines w:val="0"/>
        <w:pageBreakBefore w:val="0"/>
        <w:overflowPunct/>
        <w:topLinePunct w:val="0"/>
        <w:bidi w:val="0"/>
        <w:spacing w:after="0" w:line="336" w:lineRule="auto"/>
        <w:ind w:left="141" w:leftChars="64" w:firstLine="1"/>
        <w:jc w:val="center"/>
        <w:rPr>
          <w:rFonts w:hint="eastAsia" w:ascii="宋体" w:hAnsi="宋体" w:eastAsia="宋体"/>
          <w:color w:val="000000"/>
          <w:sz w:val="28"/>
        </w:rPr>
      </w:pPr>
    </w:p>
    <w:bookmarkEnd w:id="2"/>
    <w:p>
      <w:pPr>
        <w:keepNext w:val="0"/>
        <w:keepLines w:val="0"/>
        <w:pageBreakBefore w:val="0"/>
        <w:overflowPunct/>
        <w:topLinePunct w:val="0"/>
        <w:bidi w:val="0"/>
        <w:spacing w:after="0" w:line="336" w:lineRule="auto"/>
        <w:jc w:val="center"/>
        <w:rPr>
          <w:rFonts w:hint="eastAsia" w:ascii="宋体" w:hAnsi="宋体" w:eastAsia="宋体"/>
          <w:color w:val="000000"/>
          <w:sz w:val="26"/>
        </w:rPr>
      </w:pPr>
      <w:bookmarkStart w:id="3" w:name="OLE_LINK4"/>
      <w:r>
        <w:rPr>
          <w:rFonts w:hint="eastAsia" w:ascii="宋体" w:hAnsi="宋体" w:eastAsia="宋体"/>
          <w:color w:val="000000"/>
          <w:sz w:val="26"/>
        </w:rPr>
        <w:t>图</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 xml:space="preserve"> </w:t>
      </w:r>
      <w:bookmarkStart w:id="4" w:name="OLE_LINK5"/>
      <w:r>
        <w:rPr>
          <w:rFonts w:hint="eastAsia" w:ascii="宋体" w:hAnsi="宋体" w:eastAsia="宋体"/>
          <w:color w:val="000000"/>
          <w:sz w:val="26"/>
        </w:rPr>
        <w:t>高年级组</w:t>
      </w:r>
      <w:bookmarkEnd w:id="4"/>
      <w:r>
        <w:rPr>
          <w:rFonts w:hint="eastAsia" w:ascii="宋体" w:hAnsi="宋体" w:eastAsia="宋体"/>
          <w:color w:val="000000"/>
          <w:sz w:val="26"/>
        </w:rPr>
        <w:t>比赛场地摆放示意图方案一</w:t>
      </w:r>
    </w:p>
    <w:bookmarkEnd w:id="3"/>
    <w:p>
      <w:pPr>
        <w:keepNext w:val="0"/>
        <w:keepLines w:val="0"/>
        <w:pageBreakBefore w:val="0"/>
        <w:overflowPunct/>
        <w:topLinePunct w:val="0"/>
        <w:bidi w:val="0"/>
        <w:spacing w:after="0" w:line="336" w:lineRule="auto"/>
        <w:rPr>
          <w:rFonts w:hint="eastAsia" w:ascii="宋体" w:hAnsi="宋体" w:eastAsia="宋体"/>
          <w:color w:val="000000"/>
          <w:sz w:val="26"/>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方案二：如图2-2所示，在15、17号位置各摆放1个黄色木块，在8、11号位置各摆放1个红色木块。</w:t>
      </w:r>
    </w:p>
    <w:p>
      <w:pPr>
        <w:keepNext w:val="0"/>
        <w:keepLines w:val="0"/>
        <w:pageBreakBefore w:val="0"/>
        <w:overflowPunct/>
        <w:topLinePunct w:val="0"/>
        <w:bidi w:val="0"/>
        <w:spacing w:after="0" w:line="336" w:lineRule="auto"/>
        <w:ind w:left="427" w:leftChars="65" w:hanging="284"/>
        <w:jc w:val="center"/>
        <w:rPr>
          <w:rFonts w:hint="eastAsia" w:ascii="宋体" w:hAnsi="宋体" w:eastAsia="宋体"/>
          <w:color w:val="000000"/>
          <w:sz w:val="28"/>
        </w:rPr>
      </w:pPr>
      <w:r>
        <w:rPr>
          <w:rFonts w:ascii="宋体" w:hAnsi="宋体" w:eastAsia="宋体"/>
          <w:color w:val="000000"/>
          <w:sz w:val="28"/>
        </w:rPr>
        <w:drawing>
          <wp:inline distT="0" distB="0" distL="0" distR="0">
            <wp:extent cx="3071495" cy="3074670"/>
            <wp:effectExtent l="0" t="0" r="0" b="0"/>
            <wp:docPr id="214733922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47339223" name="图片 1"/>
                    <pic:cNvPicPr>
                      <a:picLocks noChangeAspect="true"/>
                    </pic:cNvPicPr>
                  </pic:nvPicPr>
                  <pic:blipFill>
                    <a:blip r:embed="rId20"/>
                    <a:stretch>
                      <a:fillRect/>
                    </a:stretch>
                  </pic:blipFill>
                  <pic:spPr>
                    <a:xfrm>
                      <a:off x="0" y="0"/>
                      <a:ext cx="3079466" cy="3083029"/>
                    </a:xfrm>
                    <a:prstGeom prst="rect">
                      <a:avLst/>
                    </a:prstGeom>
                  </pic:spPr>
                </pic:pic>
              </a:graphicData>
            </a:graphic>
          </wp:inline>
        </w:drawing>
      </w:r>
    </w:p>
    <w:p>
      <w:pPr>
        <w:keepNext w:val="0"/>
        <w:keepLines w:val="0"/>
        <w:pageBreakBefore w:val="0"/>
        <w:overflowPunct/>
        <w:topLinePunct w:val="0"/>
        <w:bidi w:val="0"/>
        <w:spacing w:after="0" w:line="336" w:lineRule="auto"/>
        <w:jc w:val="center"/>
        <w:rPr>
          <w:rFonts w:hint="eastAsia" w:ascii="宋体" w:hAnsi="宋体" w:eastAsia="宋体"/>
          <w:color w:val="000000"/>
          <w:sz w:val="26"/>
        </w:rPr>
      </w:pPr>
    </w:p>
    <w:p>
      <w:pPr>
        <w:keepNext w:val="0"/>
        <w:keepLines w:val="0"/>
        <w:pageBreakBefore w:val="0"/>
        <w:overflowPunct/>
        <w:topLinePunct w:val="0"/>
        <w:bidi w:val="0"/>
        <w:spacing w:after="0" w:line="336" w:lineRule="auto"/>
        <w:jc w:val="center"/>
        <w:rPr>
          <w:rFonts w:hint="eastAsia" w:ascii="宋体" w:hAnsi="宋体" w:eastAsia="宋体"/>
          <w:color w:val="000000"/>
          <w:sz w:val="26"/>
        </w:rPr>
      </w:pPr>
      <w:r>
        <w:rPr>
          <w:rFonts w:hint="eastAsia" w:ascii="宋体" w:hAnsi="宋体" w:eastAsia="宋体"/>
          <w:color w:val="000000"/>
          <w:sz w:val="26"/>
        </w:rPr>
        <w:t>图</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color w:val="000000"/>
          <w:sz w:val="26"/>
        </w:rPr>
        <w:t>2</w:t>
      </w:r>
      <w:r>
        <w:rPr>
          <w:rFonts w:hint="eastAsia" w:ascii="宋体" w:hAnsi="宋体" w:eastAsia="宋体"/>
          <w:color w:val="000000"/>
          <w:sz w:val="26"/>
        </w:rPr>
        <w:t xml:space="preserve"> 高年级组比赛场地摆放示意图方案二</w:t>
      </w:r>
    </w:p>
    <w:p>
      <w:pPr>
        <w:keepNext w:val="0"/>
        <w:keepLines w:val="0"/>
        <w:pageBreakBefore w:val="0"/>
        <w:overflowPunct/>
        <w:topLinePunct w:val="0"/>
        <w:bidi w:val="0"/>
        <w:spacing w:after="0" w:line="336" w:lineRule="auto"/>
        <w:jc w:val="center"/>
        <w:rPr>
          <w:rFonts w:hint="eastAsia" w:ascii="宋体" w:hAnsi="宋体" w:eastAsia="宋体"/>
          <w:color w:val="000000"/>
          <w:sz w:val="26"/>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方案三：如图2-3所示，在16、18号位置各摆放1个黄色木块，在12、13号位置各摆放1个红色木块。</w:t>
      </w:r>
    </w:p>
    <w:p>
      <w:pPr>
        <w:keepNext w:val="0"/>
        <w:keepLines w:val="0"/>
        <w:pageBreakBefore w:val="0"/>
        <w:overflowPunct/>
        <w:topLinePunct w:val="0"/>
        <w:bidi w:val="0"/>
        <w:spacing w:after="0" w:line="336" w:lineRule="auto"/>
        <w:ind w:firstLine="282" w:firstLineChars="101"/>
        <w:jc w:val="center"/>
        <w:rPr>
          <w:rFonts w:hint="eastAsia" w:ascii="宋体" w:hAnsi="宋体" w:eastAsia="宋体"/>
          <w:color w:val="000000"/>
          <w:sz w:val="28"/>
        </w:rPr>
      </w:pPr>
      <w:r>
        <w:rPr>
          <w:rFonts w:ascii="宋体" w:hAnsi="宋体" w:eastAsia="宋体"/>
          <w:color w:val="000000"/>
          <w:sz w:val="28"/>
        </w:rPr>
        <w:drawing>
          <wp:inline distT="0" distB="0" distL="0" distR="0">
            <wp:extent cx="2924810" cy="2927985"/>
            <wp:effectExtent l="0" t="0" r="8890" b="5715"/>
            <wp:docPr id="156476701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64767017" name="图片 1"/>
                    <pic:cNvPicPr>
                      <a:picLocks noChangeAspect="true"/>
                    </pic:cNvPicPr>
                  </pic:nvPicPr>
                  <pic:blipFill>
                    <a:blip r:embed="rId21"/>
                    <a:stretch>
                      <a:fillRect/>
                    </a:stretch>
                  </pic:blipFill>
                  <pic:spPr>
                    <a:xfrm>
                      <a:off x="0" y="0"/>
                      <a:ext cx="2937054" cy="2940452"/>
                    </a:xfrm>
                    <a:prstGeom prst="rect">
                      <a:avLst/>
                    </a:prstGeom>
                  </pic:spPr>
                </pic:pic>
              </a:graphicData>
            </a:graphic>
          </wp:inline>
        </w:drawing>
      </w:r>
    </w:p>
    <w:p>
      <w:pPr>
        <w:keepNext w:val="0"/>
        <w:keepLines w:val="0"/>
        <w:pageBreakBefore w:val="0"/>
        <w:overflowPunct/>
        <w:topLinePunct w:val="0"/>
        <w:bidi w:val="0"/>
        <w:spacing w:after="0" w:line="336" w:lineRule="auto"/>
        <w:ind w:firstLine="282" w:firstLineChars="101"/>
        <w:jc w:val="center"/>
        <w:rPr>
          <w:rFonts w:hint="eastAsia" w:ascii="宋体" w:hAnsi="宋体" w:eastAsia="宋体"/>
          <w:color w:val="000000"/>
          <w:sz w:val="28"/>
        </w:rPr>
      </w:pPr>
    </w:p>
    <w:p>
      <w:pPr>
        <w:keepNext w:val="0"/>
        <w:keepLines w:val="0"/>
        <w:pageBreakBefore w:val="0"/>
        <w:overflowPunct/>
        <w:topLinePunct w:val="0"/>
        <w:bidi w:val="0"/>
        <w:spacing w:after="0" w:line="336" w:lineRule="auto"/>
        <w:jc w:val="center"/>
        <w:rPr>
          <w:rFonts w:hint="eastAsia" w:ascii="宋体" w:hAnsi="宋体" w:eastAsia="宋体"/>
          <w:color w:val="000000"/>
          <w:sz w:val="26"/>
        </w:rPr>
      </w:pPr>
      <w:r>
        <w:rPr>
          <w:rFonts w:hint="eastAsia" w:ascii="宋体" w:hAnsi="宋体" w:eastAsia="宋体"/>
          <w:color w:val="000000"/>
          <w:sz w:val="26"/>
        </w:rPr>
        <w:t>图</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color w:val="000000"/>
          <w:sz w:val="26"/>
        </w:rPr>
        <w:t>3</w:t>
      </w:r>
      <w:r>
        <w:rPr>
          <w:rFonts w:hint="eastAsia" w:ascii="宋体" w:hAnsi="宋体" w:eastAsia="宋体"/>
          <w:color w:val="000000"/>
          <w:sz w:val="26"/>
        </w:rPr>
        <w:t xml:space="preserve"> 高年级组比赛场地摆放示意图方案三</w:t>
      </w:r>
    </w:p>
    <w:p>
      <w:pPr>
        <w:keepNext w:val="0"/>
        <w:keepLines w:val="0"/>
        <w:pageBreakBefore w:val="0"/>
        <w:overflowPunct/>
        <w:topLinePunct w:val="0"/>
        <w:bidi w:val="0"/>
        <w:spacing w:after="0" w:line="336" w:lineRule="auto"/>
        <w:jc w:val="center"/>
        <w:rPr>
          <w:rFonts w:hint="eastAsia" w:ascii="宋体" w:hAnsi="宋体" w:eastAsia="宋体"/>
          <w:color w:val="000000"/>
          <w:sz w:val="26"/>
        </w:rPr>
      </w:pPr>
    </w:p>
    <w:p>
      <w:pPr>
        <w:pStyle w:val="8"/>
        <w:keepNext w:val="0"/>
        <w:keepLines w:val="0"/>
        <w:pageBreakBefore w:val="0"/>
        <w:numPr>
          <w:ilvl w:val="0"/>
          <w:numId w:val="2"/>
        </w:numPr>
        <w:wordWrap w:val="0"/>
        <w:overflowPunct/>
        <w:topLinePunct w:val="0"/>
        <w:bidi w:val="0"/>
        <w:spacing w:after="0" w:line="336" w:lineRule="auto"/>
        <w:ind w:firstLineChars="0"/>
        <w:jc w:val="both"/>
        <w:rPr>
          <w:rFonts w:hint="eastAsia" w:ascii="宋体" w:hAnsi="宋体" w:eastAsia="宋体"/>
          <w:b/>
          <w:color w:val="000000"/>
          <w:sz w:val="30"/>
        </w:rPr>
      </w:pPr>
      <w:r>
        <w:rPr>
          <w:rFonts w:hint="eastAsia" w:ascii="宋体" w:hAnsi="宋体" w:eastAsia="宋体"/>
          <w:b/>
          <w:color w:val="000000"/>
          <w:sz w:val="30"/>
        </w:rPr>
        <w:t>高、低年级组任务要求</w:t>
      </w:r>
    </w:p>
    <w:p>
      <w:pPr>
        <w:keepNext w:val="0"/>
        <w:keepLines w:val="0"/>
        <w:pageBreakBefore w:val="0"/>
        <w:wordWrap w:val="0"/>
        <w:overflowPunct/>
        <w:topLinePunct w:val="0"/>
        <w:bidi w:val="0"/>
        <w:spacing w:after="0" w:line="336" w:lineRule="auto"/>
        <w:ind w:left="-141" w:leftChars="-64" w:firstLine="567"/>
        <w:jc w:val="both"/>
        <w:rPr>
          <w:rFonts w:hint="eastAsia" w:ascii="宋体" w:hAnsi="宋体" w:eastAsia="宋体"/>
          <w:color w:val="000000"/>
          <w:sz w:val="28"/>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1. 小学低年级组可以不巡线，完成任务即可。小学高年级组要求必须巡线完成所有任务，机器人投影如果完全离开黑色引导线，就算任务失败，本轮比赛终止。</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2.小学低年级组：星际探测车可携带积木多次往返起点，回到起点后选手才能用手触碰 (机器人部分回到起点即可)，若在未回到起点时触碰，本轮比赛即终止并进入统计分数环节。小学高年级组：机器人一旦启动，参赛队员不得与星际探测车有任何接触，如有接触，</w:t>
      </w:r>
      <w:bookmarkStart w:id="5" w:name="OLE_LINK7"/>
      <w:r>
        <w:rPr>
          <w:rFonts w:hint="eastAsia" w:ascii="FangSong" w:hAnsi="FangSong" w:eastAsia="FangSong" w:cs="FangSong"/>
          <w:snapToGrid w:val="0"/>
          <w:sz w:val="32"/>
          <w:szCs w:val="32"/>
          <w14:ligatures w14:val="none"/>
        </w:rPr>
        <w:t>本轮比赛即终止</w:t>
      </w:r>
      <w:bookmarkStart w:id="6" w:name="OLE_LINK6"/>
      <w:r>
        <w:rPr>
          <w:rFonts w:hint="eastAsia" w:ascii="FangSong" w:hAnsi="FangSong" w:eastAsia="FangSong" w:cs="FangSong"/>
          <w:snapToGrid w:val="0"/>
          <w:sz w:val="32"/>
          <w:szCs w:val="32"/>
          <w14:ligatures w14:val="none"/>
        </w:rPr>
        <w:t>并进入统计分数环节</w:t>
      </w:r>
      <w:bookmarkEnd w:id="5"/>
      <w:r>
        <w:rPr>
          <w:rFonts w:hint="eastAsia" w:ascii="FangSong" w:hAnsi="FangSong" w:eastAsia="FangSong" w:cs="FangSong"/>
          <w:snapToGrid w:val="0"/>
          <w:sz w:val="32"/>
          <w:szCs w:val="32"/>
          <w14:ligatures w14:val="none"/>
        </w:rPr>
        <w:t>；</w:t>
      </w:r>
      <w:bookmarkEnd w:id="6"/>
      <w:r>
        <w:rPr>
          <w:rFonts w:hint="eastAsia" w:ascii="FangSong" w:hAnsi="FangSong" w:eastAsia="FangSong" w:cs="FangSong"/>
          <w:snapToGrid w:val="0"/>
          <w:sz w:val="32"/>
          <w:szCs w:val="32"/>
          <w14:ligatures w14:val="none"/>
        </w:rPr>
        <w:t xml:space="preserve"> </w:t>
      </w:r>
    </w:p>
    <w:p>
      <w:pPr>
        <w:keepNext w:val="0"/>
        <w:keepLines w:val="0"/>
        <w:pageBreakBefore w:val="0"/>
        <w:wordWrap w:val="0"/>
        <w:overflowPunct/>
        <w:topLinePunct w:val="0"/>
        <w:bidi w:val="0"/>
        <w:spacing w:after="0" w:line="336" w:lineRule="auto"/>
        <w:jc w:val="both"/>
        <w:rPr>
          <w:rFonts w:hint="eastAsia" w:ascii="宋体" w:hAnsi="宋体" w:eastAsia="宋体"/>
          <w:color w:val="000000"/>
          <w:sz w:val="21"/>
        </w:rPr>
      </w:pPr>
    </w:p>
    <w:p>
      <w:pPr>
        <w:keepNext w:val="0"/>
        <w:keepLines w:val="0"/>
        <w:pageBreakBefore w:val="0"/>
        <w:wordWrap w:val="0"/>
        <w:overflowPunct/>
        <w:topLinePunct w:val="0"/>
        <w:bidi w:val="0"/>
        <w:spacing w:after="0" w:line="336" w:lineRule="auto"/>
        <w:jc w:val="both"/>
        <w:rPr>
          <w:rFonts w:hint="eastAsia" w:ascii="宋体" w:hAnsi="宋体" w:eastAsia="宋体"/>
          <w:b/>
          <w:color w:val="000000"/>
          <w:sz w:val="30"/>
        </w:rPr>
      </w:pPr>
      <w:r>
        <w:rPr>
          <w:rFonts w:hint="eastAsia" w:ascii="宋体" w:hAnsi="宋体" w:eastAsia="宋体"/>
          <w:b/>
          <w:color w:val="000000"/>
          <w:sz w:val="30"/>
        </w:rPr>
        <w:t>六、比赛规则和得分</w:t>
      </w:r>
    </w:p>
    <w:p>
      <w:pPr>
        <w:keepNext w:val="0"/>
        <w:keepLines w:val="0"/>
        <w:pageBreakBefore w:val="0"/>
        <w:wordWrap w:val="0"/>
        <w:overflowPunct/>
        <w:topLinePunct w:val="0"/>
        <w:bidi w:val="0"/>
        <w:spacing w:after="0" w:line="336" w:lineRule="auto"/>
        <w:jc w:val="both"/>
        <w:rPr>
          <w:rFonts w:hint="eastAsia" w:ascii="宋体" w:hAnsi="宋体" w:eastAsia="宋体"/>
          <w:color w:val="000000"/>
          <w:sz w:val="21"/>
        </w:rPr>
      </w:pPr>
    </w:p>
    <w:p>
      <w:pPr>
        <w:keepNext w:val="0"/>
        <w:keepLines w:val="0"/>
        <w:pageBreakBefore w:val="0"/>
        <w:wordWrap w:val="0"/>
        <w:overflowPunct/>
        <w:topLinePunct w:val="0"/>
        <w:bidi w:val="0"/>
        <w:spacing w:after="0" w:line="336" w:lineRule="auto"/>
        <w:ind w:firstLine="567"/>
        <w:jc w:val="both"/>
        <w:rPr>
          <w:rFonts w:hint="eastAsia" w:ascii="FangSong" w:hAnsi="FangSong" w:eastAsia="FangSong" w:cs="FangSong"/>
          <w:snapToGrid w:val="0"/>
          <w:sz w:val="32"/>
          <w:szCs w:val="32"/>
          <w14:ligatures w14:val="none"/>
        </w:rPr>
      </w:pPr>
      <w:r>
        <w:rPr>
          <w:rFonts w:hint="eastAsia" w:ascii="宋体" w:hAnsi="宋体" w:eastAsia="宋体"/>
          <w:b/>
          <w:color w:val="000000"/>
          <w:sz w:val="28"/>
        </w:rPr>
        <w:t>（一）比赛规则</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1．比赛的原则为非禁止即许可；</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2．比赛要求星际探测车在规定的时间内使用自动方式，将指定颜色的木块推放至指定区域内，依照木块停放的环数给与相应分数（具体得分说明见第六部分第二项“比赛得分”）；</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3．裁判在赛前60分钟公布木块摆放方案，选手有60分钟程序调试时间，调试时间结束后，有10分钟封存车辆，所有选手退出比赛场地，准备开始现场比赛；</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4．每位选手现场比赛时间总计10分钟，分为准备、比赛、撤场三个阶段各阶段时间分配详见表1；</w:t>
      </w: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p>
    <w:p>
      <w:pPr>
        <w:keepNext w:val="0"/>
        <w:keepLines w:val="0"/>
        <w:pageBreakBefore w:val="0"/>
        <w:wordWrap w:val="0"/>
        <w:overflowPunct/>
        <w:topLinePunct w:val="0"/>
        <w:bidi w:val="0"/>
        <w:spacing w:after="0" w:line="336" w:lineRule="auto"/>
        <w:ind w:left="160" w:right="1060" w:firstLine="600"/>
        <w:jc w:val="both"/>
        <w:rPr>
          <w:rFonts w:hint="eastAsia" w:ascii="宋体" w:hAnsi="宋体" w:eastAsia="宋体"/>
          <w:color w:val="000000"/>
          <w:sz w:val="28"/>
        </w:rPr>
      </w:pPr>
    </w:p>
    <w:p>
      <w:pPr>
        <w:keepNext w:val="0"/>
        <w:keepLines w:val="0"/>
        <w:pageBreakBefore w:val="0"/>
        <w:wordWrap w:val="0"/>
        <w:overflowPunct/>
        <w:topLinePunct w:val="0"/>
        <w:bidi w:val="0"/>
        <w:spacing w:after="0" w:line="336" w:lineRule="auto"/>
        <w:ind w:left="160" w:right="1060" w:firstLine="600"/>
        <w:jc w:val="both"/>
        <w:rPr>
          <w:rFonts w:hint="eastAsia" w:ascii="宋体" w:hAnsi="宋体" w:eastAsia="宋体"/>
          <w:color w:val="000000"/>
          <w:sz w:val="28"/>
        </w:rPr>
      </w:pPr>
    </w:p>
    <w:p>
      <w:pPr>
        <w:keepNext w:val="0"/>
        <w:keepLines w:val="0"/>
        <w:pageBreakBefore w:val="0"/>
        <w:wordWrap w:val="0"/>
        <w:overflowPunct/>
        <w:topLinePunct w:val="0"/>
        <w:bidi w:val="0"/>
        <w:spacing w:after="0" w:line="336" w:lineRule="auto"/>
        <w:ind w:left="160" w:right="1060" w:firstLine="600"/>
        <w:jc w:val="both"/>
        <w:rPr>
          <w:rFonts w:hint="eastAsia" w:ascii="宋体" w:hAnsi="宋体" w:eastAsia="宋体"/>
          <w:color w:val="000000"/>
          <w:sz w:val="28"/>
        </w:rPr>
      </w:pPr>
    </w:p>
    <w:p>
      <w:pPr>
        <w:keepNext w:val="0"/>
        <w:keepLines w:val="0"/>
        <w:pageBreakBefore w:val="0"/>
        <w:wordWrap w:val="0"/>
        <w:overflowPunct/>
        <w:topLinePunct w:val="0"/>
        <w:bidi w:val="0"/>
        <w:spacing w:after="0" w:line="336" w:lineRule="auto"/>
        <w:ind w:left="160" w:right="1060" w:firstLine="600"/>
        <w:jc w:val="both"/>
        <w:rPr>
          <w:rFonts w:hint="eastAsia" w:ascii="宋体" w:hAnsi="宋体" w:eastAsia="宋体"/>
          <w:color w:val="000000"/>
          <w:sz w:val="28"/>
        </w:rPr>
      </w:pPr>
    </w:p>
    <w:p>
      <w:pPr>
        <w:keepNext w:val="0"/>
        <w:keepLines w:val="0"/>
        <w:pageBreakBefore w:val="0"/>
        <w:wordWrap w:val="0"/>
        <w:overflowPunct/>
        <w:topLinePunct w:val="0"/>
        <w:bidi w:val="0"/>
        <w:spacing w:after="0" w:line="336" w:lineRule="auto"/>
        <w:jc w:val="center"/>
        <w:rPr>
          <w:rFonts w:hint="eastAsia" w:ascii="宋体" w:hAnsi="宋体" w:eastAsia="宋体"/>
          <w:sz w:val="28"/>
        </w:rPr>
      </w:pPr>
    </w:p>
    <w:p>
      <w:pPr>
        <w:keepNext w:val="0"/>
        <w:keepLines w:val="0"/>
        <w:pageBreakBefore w:val="0"/>
        <w:wordWrap w:val="0"/>
        <w:overflowPunct/>
        <w:topLinePunct w:val="0"/>
        <w:bidi w:val="0"/>
        <w:spacing w:after="0" w:line="336" w:lineRule="auto"/>
        <w:jc w:val="center"/>
        <w:rPr>
          <w:rFonts w:hint="eastAsia"/>
          <w:sz w:val="28"/>
        </w:rPr>
      </w:pPr>
      <w:r>
        <w:rPr>
          <w:rFonts w:hint="eastAsia" w:ascii="宋体" w:hAnsi="宋体" w:eastAsia="宋体"/>
          <w:sz w:val="28"/>
        </w:rPr>
        <w:t>表</w:t>
      </w:r>
      <w:r>
        <w:rPr>
          <w:rFonts w:hint="eastAsia" w:ascii="Calibri" w:hAnsi="Calibri" w:eastAsia="Calibri"/>
          <w:sz w:val="28"/>
        </w:rPr>
        <w:t>1</w:t>
      </w:r>
      <w:r>
        <w:rPr>
          <w:rFonts w:hint="eastAsia" w:ascii="宋体" w:hAnsi="宋体" w:eastAsia="宋体"/>
          <w:sz w:val="28"/>
        </w:rPr>
        <w:t xml:space="preserve"> 现场比赛时间分配表</w:t>
      </w:r>
    </w:p>
    <w:p>
      <w:pPr>
        <w:keepNext w:val="0"/>
        <w:keepLines w:val="0"/>
        <w:pageBreakBefore w:val="0"/>
        <w:wordWrap w:val="0"/>
        <w:overflowPunct/>
        <w:topLinePunct w:val="0"/>
        <w:bidi w:val="0"/>
        <w:spacing w:after="0" w:line="336" w:lineRule="auto"/>
        <w:jc w:val="both"/>
        <w:rPr>
          <w:rFonts w:hint="eastAsia" w:ascii="宋体" w:hAnsi="宋体" w:eastAsia="宋体"/>
          <w:color w:val="000000"/>
          <w:sz w:val="12"/>
        </w:rPr>
      </w:pPr>
    </w:p>
    <w:tbl>
      <w:tblPr>
        <w:tblStyle w:val="5"/>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460"/>
        <w:gridCol w:w="4760"/>
        <w:gridCol w:w="20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246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准备阶段</w:t>
            </w:r>
          </w:p>
        </w:tc>
        <w:tc>
          <w:tcPr>
            <w:tcW w:w="476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选手和比赛设备就位，裁判核对选手信息。</w:t>
            </w:r>
          </w:p>
        </w:tc>
        <w:tc>
          <w:tcPr>
            <w:tcW w:w="204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2分钟</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80" w:hRule="atLeast"/>
        </w:trPr>
        <w:tc>
          <w:tcPr>
            <w:tcW w:w="246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比赛阶段</w:t>
            </w:r>
          </w:p>
        </w:tc>
        <w:tc>
          <w:tcPr>
            <w:tcW w:w="476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选手参赛启动参赛设备完成比赛任务，连续完成两轮比赛，每轮比赛限时2分钟，两轮比赛中间有不超过2分钟的准备时间，裁判根据任务完成情况进行打分。</w:t>
            </w:r>
          </w:p>
        </w:tc>
        <w:tc>
          <w:tcPr>
            <w:tcW w:w="204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6分钟</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246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撤场阶段</w:t>
            </w:r>
          </w:p>
        </w:tc>
        <w:tc>
          <w:tcPr>
            <w:tcW w:w="476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裁判公布选手比赛成绩，选手整理参赛设备并协助裁判对场地设备进行复位。</w:t>
            </w:r>
          </w:p>
        </w:tc>
        <w:tc>
          <w:tcPr>
            <w:tcW w:w="2040"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2分钟</w:t>
            </w:r>
          </w:p>
        </w:tc>
      </w:tr>
    </w:tbl>
    <w:p>
      <w:pPr>
        <w:keepNext w:val="0"/>
        <w:keepLines w:val="0"/>
        <w:pageBreakBefore w:val="0"/>
        <w:overflowPunct/>
        <w:topLinePunct w:val="0"/>
        <w:bidi w:val="0"/>
        <w:spacing w:line="336" w:lineRule="auto"/>
        <w:rPr>
          <w:rFonts w:hint="eastAsia"/>
        </w:rPr>
      </w:pPr>
    </w:p>
    <w:p>
      <w:pPr>
        <w:keepNext w:val="0"/>
        <w:keepLines w:val="0"/>
        <w:pageBreakBefore w:val="0"/>
        <w:overflowPunct/>
        <w:topLinePunct w:val="0"/>
        <w:bidi w:val="0"/>
        <w:spacing w:line="336" w:lineRule="auto"/>
        <w:rPr>
          <w:rFonts w:hint="eastAsia"/>
        </w:rPr>
      </w:pPr>
    </w:p>
    <w:p>
      <w:pPr>
        <w:pStyle w:val="2"/>
        <w:keepNext w:val="0"/>
        <w:keepLines w:val="0"/>
        <w:pageBreakBefore w:val="0"/>
        <w:widowControl/>
        <w:overflowPunct/>
        <w:topLinePunct w:val="0"/>
        <w:bidi w:val="0"/>
        <w:spacing w:before="219" w:after="0" w:line="336" w:lineRule="auto"/>
        <w:ind w:left="29" w:right="49" w:firstLine="419"/>
        <w:jc w:val="left"/>
        <w:textAlignment w:val="baseline"/>
        <w:rPr>
          <w:rFonts w:hint="eastAsia" w:ascii="FangSong" w:hAnsi="FangSong" w:eastAsia="FangSong" w:cs="FangSong"/>
          <w:snapToGrid w:val="0"/>
          <w:sz w:val="32"/>
          <w:szCs w:val="32"/>
          <w14:ligatures w14:val="none"/>
        </w:rPr>
      </w:pPr>
      <w:r>
        <w:rPr>
          <w:rFonts w:hint="eastAsia"/>
        </w:rPr>
        <w:tab/>
      </w:r>
      <w:r>
        <w:rPr>
          <w:rFonts w:hint="eastAsia" w:ascii="FangSong" w:hAnsi="FangSong" w:eastAsia="FangSong" w:cs="FangSong"/>
          <w:snapToGrid w:val="0"/>
          <w:sz w:val="32"/>
          <w:szCs w:val="32"/>
          <w14:ligatures w14:val="none"/>
        </w:rPr>
        <w:t>5．每支参赛队伍有两轮连续的比赛机会，比赛取两轮比赛的最高得分及其对应的时间作为最终成绩，两轮比赛成绩相同取用时较短一次作为最终成绩；</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6．比赛排名方式：以最终成绩为准，得分高的排名靠前，得分相同的情况下对应得分用时较短的排名靠前，若时间相同，则采用相同模式比较另一轮成绩，仍相同的排名并列；</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7．比赛准备阶段要求星际探测车位于起点内，星际探测车正投影不得超出起点外边的黑线；</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8．比赛开始时，待裁判发出指令后启动星际探测车开始比赛；</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9．比赛结束，选手等待现场裁判计算得分后签字离开；</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10．当前场次选手进行比赛时，下一场选手在场边做好上场准备；</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11．不得使用其他参赛队的星际探测车进行比赛，如发现，两支参赛队取消比赛资格；</w:t>
      </w:r>
    </w:p>
    <w:p>
      <w:pPr>
        <w:keepNext w:val="0"/>
        <w:keepLines w:val="0"/>
        <w:pageBreakBefore w:val="0"/>
        <w:overflowPunct/>
        <w:topLinePunct w:val="0"/>
        <w:bidi w:val="0"/>
        <w:spacing w:after="0" w:line="336" w:lineRule="auto"/>
        <w:ind w:firstLine="709"/>
        <w:jc w:val="both"/>
        <w:rPr>
          <w:rFonts w:hint="eastAsia"/>
          <w:sz w:val="29"/>
        </w:rPr>
      </w:pPr>
      <w:r>
        <w:rPr>
          <w:rFonts w:hint="eastAsia" w:ascii="宋体" w:hAnsi="宋体" w:eastAsia="宋体"/>
          <w:b/>
          <w:color w:val="000000"/>
          <w:sz w:val="29"/>
        </w:rPr>
        <w:t>（二）比赛得分</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比赛为现场比赛，现场评分，得分规则如下：</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a.星际探测车自动运行，从起点出发，车体正投影完全驶出起点边框得10分。</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b.运输木块任务：星际探测车离开起点后，须将场地中摆放的红色和黄色木块推放至相应颜色的防护塔区域内，根据木块在防护塔区域内所处位置的环数计算得分，防护塔颜色和木块颜色不匹配，不能得分，得分规则详见表2。</w:t>
      </w:r>
    </w:p>
    <w:p>
      <w:pPr>
        <w:keepNext w:val="0"/>
        <w:keepLines w:val="0"/>
        <w:pageBreakBefore w:val="0"/>
        <w:overflowPunct/>
        <w:topLinePunct w:val="0"/>
        <w:bidi w:val="0"/>
        <w:spacing w:after="0" w:line="336" w:lineRule="auto"/>
        <w:ind w:firstLine="3760"/>
        <w:jc w:val="both"/>
        <w:rPr>
          <w:rFonts w:hint="eastAsia" w:ascii="宋体" w:hAnsi="宋体" w:eastAsia="宋体"/>
          <w:color w:val="000000"/>
          <w:sz w:val="28"/>
          <w:szCs w:val="28"/>
        </w:rPr>
      </w:pPr>
    </w:p>
    <w:p>
      <w:pPr>
        <w:keepNext w:val="0"/>
        <w:keepLines w:val="0"/>
        <w:pageBreakBefore w:val="0"/>
        <w:overflowPunct/>
        <w:topLinePunct w:val="0"/>
        <w:bidi w:val="0"/>
        <w:spacing w:after="0" w:line="336" w:lineRule="auto"/>
        <w:ind w:firstLine="3760"/>
        <w:jc w:val="both"/>
        <w:rPr>
          <w:rFonts w:hint="eastAsia" w:ascii="宋体" w:hAnsi="宋体" w:eastAsia="宋体"/>
          <w:color w:val="000000"/>
          <w:sz w:val="28"/>
          <w:szCs w:val="28"/>
        </w:rPr>
      </w:pPr>
    </w:p>
    <w:p>
      <w:pPr>
        <w:keepNext w:val="0"/>
        <w:keepLines w:val="0"/>
        <w:pageBreakBefore w:val="0"/>
        <w:overflowPunct/>
        <w:topLinePunct w:val="0"/>
        <w:bidi w:val="0"/>
        <w:spacing w:after="0" w:line="336" w:lineRule="auto"/>
        <w:ind w:firstLine="3760"/>
        <w:jc w:val="both"/>
        <w:rPr>
          <w:rFonts w:hint="eastAsia" w:ascii="宋体" w:hAnsi="宋体" w:eastAsia="宋体"/>
          <w:color w:val="000000"/>
          <w:sz w:val="28"/>
          <w:szCs w:val="28"/>
        </w:rPr>
      </w:pPr>
    </w:p>
    <w:p>
      <w:pPr>
        <w:keepNext w:val="0"/>
        <w:keepLines w:val="0"/>
        <w:pageBreakBefore w:val="0"/>
        <w:overflowPunct/>
        <w:topLinePunct w:val="0"/>
        <w:bidi w:val="0"/>
        <w:spacing w:after="0" w:line="336" w:lineRule="auto"/>
        <w:ind w:firstLine="3760"/>
        <w:jc w:val="both"/>
        <w:rPr>
          <w:rFonts w:hint="eastAsia" w:ascii="宋体" w:hAnsi="宋体" w:eastAsia="宋体"/>
          <w:sz w:val="28"/>
          <w:szCs w:val="28"/>
        </w:rPr>
      </w:pPr>
      <w:bookmarkStart w:id="7" w:name="_GoBack"/>
      <w:bookmarkEnd w:id="7"/>
      <w:r>
        <w:rPr>
          <w:rFonts w:hint="eastAsia" w:ascii="宋体" w:hAnsi="宋体" w:eastAsia="宋体"/>
          <w:color w:val="000000"/>
          <w:sz w:val="28"/>
          <w:szCs w:val="28"/>
        </w:rPr>
        <w:t>表2木块打分表</w:t>
      </w:r>
    </w:p>
    <w:tbl>
      <w:tblPr>
        <w:tblStyle w:val="5"/>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460"/>
        <w:gridCol w:w="53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346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113" w:after="0" w:line="336" w:lineRule="auto"/>
              <w:jc w:val="center"/>
              <w:rPr>
                <w:rFonts w:hint="eastAsia" w:ascii="宋体" w:hAnsi="宋体" w:eastAsia="宋体"/>
                <w:sz w:val="28"/>
                <w:szCs w:val="28"/>
              </w:rPr>
            </w:pPr>
            <w:r>
              <w:rPr>
                <w:rFonts w:hint="eastAsia" w:ascii="宋体" w:hAnsi="宋体" w:eastAsia="宋体"/>
                <w:color w:val="000000"/>
                <w:sz w:val="28"/>
                <w:szCs w:val="28"/>
              </w:rPr>
              <w:t>颜色匹配</w:t>
            </w:r>
          </w:p>
        </w:tc>
        <w:tc>
          <w:tcPr>
            <w:tcW w:w="534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113" w:after="0" w:line="336" w:lineRule="auto"/>
              <w:jc w:val="center"/>
              <w:rPr>
                <w:rFonts w:hint="eastAsia" w:ascii="宋体" w:hAnsi="宋体" w:eastAsia="宋体"/>
                <w:sz w:val="28"/>
                <w:szCs w:val="28"/>
              </w:rPr>
            </w:pPr>
            <w:r>
              <w:rPr>
                <w:rFonts w:hint="eastAsia" w:ascii="宋体" w:hAnsi="宋体" w:eastAsia="宋体"/>
                <w:color w:val="000000"/>
                <w:sz w:val="28"/>
                <w:szCs w:val="28"/>
              </w:rPr>
              <w:t>分值</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0" w:hRule="atLeast"/>
        </w:trPr>
        <w:tc>
          <w:tcPr>
            <w:tcW w:w="346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40" w:after="0" w:line="336" w:lineRule="auto"/>
              <w:jc w:val="center"/>
              <w:rPr>
                <w:rFonts w:hint="eastAsia" w:ascii="宋体" w:hAnsi="宋体" w:eastAsia="宋体"/>
                <w:sz w:val="28"/>
                <w:szCs w:val="28"/>
              </w:rPr>
            </w:pPr>
            <w:r>
              <w:rPr>
                <w:rFonts w:hint="eastAsia" w:ascii="宋体" w:hAnsi="宋体" w:eastAsia="宋体"/>
                <w:color w:val="000000"/>
                <w:sz w:val="28"/>
                <w:szCs w:val="28"/>
              </w:rPr>
              <w:t>5环</w:t>
            </w:r>
          </w:p>
        </w:tc>
        <w:tc>
          <w:tcPr>
            <w:tcW w:w="534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41" w:after="0" w:line="336" w:lineRule="auto"/>
              <w:jc w:val="center"/>
              <w:rPr>
                <w:rFonts w:hint="eastAsia" w:ascii="宋体" w:hAnsi="宋体" w:eastAsia="宋体"/>
                <w:sz w:val="28"/>
                <w:szCs w:val="28"/>
              </w:rPr>
            </w:pPr>
            <w:r>
              <w:rPr>
                <w:rFonts w:hint="eastAsia" w:ascii="宋体" w:hAnsi="宋体" w:eastAsia="宋体"/>
                <w:color w:val="000000"/>
                <w:sz w:val="28"/>
                <w:szCs w:val="28"/>
              </w:rPr>
              <w:t>20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346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25" w:after="0" w:line="336" w:lineRule="auto"/>
              <w:jc w:val="center"/>
              <w:rPr>
                <w:rFonts w:hint="eastAsia" w:ascii="宋体" w:hAnsi="宋体" w:eastAsia="宋体"/>
                <w:sz w:val="28"/>
                <w:szCs w:val="28"/>
              </w:rPr>
            </w:pPr>
            <w:r>
              <w:rPr>
                <w:rFonts w:hint="eastAsia" w:ascii="宋体" w:hAnsi="宋体" w:eastAsia="宋体"/>
                <w:color w:val="000000"/>
                <w:sz w:val="28"/>
                <w:szCs w:val="28"/>
              </w:rPr>
              <w:t>4环</w:t>
            </w:r>
          </w:p>
        </w:tc>
        <w:tc>
          <w:tcPr>
            <w:tcW w:w="534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26" w:after="0" w:line="336" w:lineRule="auto"/>
              <w:jc w:val="center"/>
              <w:rPr>
                <w:rFonts w:hint="eastAsia" w:ascii="宋体" w:hAnsi="宋体" w:eastAsia="宋体"/>
                <w:sz w:val="28"/>
                <w:szCs w:val="28"/>
              </w:rPr>
            </w:pPr>
            <w:r>
              <w:rPr>
                <w:rFonts w:hint="eastAsia" w:ascii="宋体" w:hAnsi="宋体" w:eastAsia="宋体"/>
                <w:color w:val="000000"/>
                <w:sz w:val="28"/>
                <w:szCs w:val="28"/>
              </w:rPr>
              <w:t>16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346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10" w:after="0" w:line="336" w:lineRule="auto"/>
              <w:jc w:val="center"/>
              <w:rPr>
                <w:rFonts w:hint="eastAsia" w:ascii="宋体" w:hAnsi="宋体" w:eastAsia="宋体"/>
                <w:sz w:val="28"/>
                <w:szCs w:val="28"/>
              </w:rPr>
            </w:pPr>
            <w:r>
              <w:rPr>
                <w:rFonts w:hint="eastAsia" w:ascii="宋体" w:hAnsi="宋体" w:eastAsia="宋体"/>
                <w:color w:val="000000"/>
                <w:sz w:val="28"/>
                <w:szCs w:val="28"/>
              </w:rPr>
              <w:t>3环</w:t>
            </w:r>
          </w:p>
        </w:tc>
        <w:tc>
          <w:tcPr>
            <w:tcW w:w="534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31" w:after="0" w:line="336" w:lineRule="auto"/>
              <w:jc w:val="center"/>
              <w:rPr>
                <w:rFonts w:hint="eastAsia" w:ascii="宋体" w:hAnsi="宋体" w:eastAsia="宋体"/>
                <w:sz w:val="28"/>
                <w:szCs w:val="28"/>
              </w:rPr>
            </w:pPr>
            <w:r>
              <w:rPr>
                <w:rFonts w:hint="eastAsia" w:ascii="宋体" w:hAnsi="宋体" w:eastAsia="宋体"/>
                <w:color w:val="000000"/>
                <w:sz w:val="28"/>
                <w:szCs w:val="28"/>
              </w:rPr>
              <w:t>12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346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14" w:after="0" w:line="336" w:lineRule="auto"/>
              <w:jc w:val="center"/>
              <w:rPr>
                <w:rFonts w:hint="eastAsia" w:ascii="宋体" w:hAnsi="宋体" w:eastAsia="宋体"/>
                <w:sz w:val="28"/>
                <w:szCs w:val="28"/>
              </w:rPr>
            </w:pPr>
            <w:r>
              <w:rPr>
                <w:rFonts w:hint="eastAsia" w:ascii="宋体" w:hAnsi="宋体" w:eastAsia="宋体"/>
                <w:color w:val="000000"/>
                <w:sz w:val="28"/>
                <w:szCs w:val="28"/>
              </w:rPr>
              <w:t>2环</w:t>
            </w:r>
          </w:p>
        </w:tc>
        <w:tc>
          <w:tcPr>
            <w:tcW w:w="534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35" w:after="0" w:line="336" w:lineRule="auto"/>
              <w:jc w:val="center"/>
              <w:rPr>
                <w:rFonts w:hint="eastAsia" w:ascii="宋体" w:hAnsi="宋体" w:eastAsia="宋体"/>
                <w:sz w:val="28"/>
                <w:szCs w:val="28"/>
              </w:rPr>
            </w:pPr>
            <w:r>
              <w:rPr>
                <w:rFonts w:hint="eastAsia" w:ascii="宋体" w:hAnsi="宋体" w:eastAsia="宋体"/>
                <w:color w:val="000000"/>
                <w:sz w:val="28"/>
                <w:szCs w:val="28"/>
              </w:rPr>
              <w:t>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346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19" w:after="0" w:line="336" w:lineRule="auto"/>
              <w:jc w:val="center"/>
              <w:rPr>
                <w:rFonts w:hint="eastAsia" w:ascii="宋体" w:hAnsi="宋体" w:eastAsia="宋体"/>
                <w:sz w:val="28"/>
                <w:szCs w:val="28"/>
              </w:rPr>
            </w:pPr>
            <w:r>
              <w:rPr>
                <w:rFonts w:hint="eastAsia" w:ascii="宋体" w:hAnsi="宋体" w:eastAsia="宋体"/>
                <w:color w:val="000000"/>
                <w:sz w:val="28"/>
                <w:szCs w:val="28"/>
              </w:rPr>
              <w:t>1环</w:t>
            </w:r>
          </w:p>
        </w:tc>
        <w:tc>
          <w:tcPr>
            <w:tcW w:w="534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40" w:after="0" w:line="336" w:lineRule="auto"/>
              <w:jc w:val="center"/>
              <w:rPr>
                <w:rFonts w:hint="eastAsia" w:ascii="宋体" w:hAnsi="宋体" w:eastAsia="宋体"/>
                <w:sz w:val="28"/>
                <w:szCs w:val="28"/>
              </w:rPr>
            </w:pPr>
            <w:r>
              <w:rPr>
                <w:rFonts w:hint="eastAsia" w:ascii="宋体" w:hAnsi="宋体" w:eastAsia="宋体"/>
                <w:color w:val="000000"/>
                <w:sz w:val="28"/>
                <w:szCs w:val="28"/>
              </w:rPr>
              <w:t>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0" w:hRule="atLeast"/>
        </w:trPr>
        <w:tc>
          <w:tcPr>
            <w:tcW w:w="346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44" w:after="0" w:line="336" w:lineRule="auto"/>
              <w:jc w:val="center"/>
              <w:rPr>
                <w:rFonts w:hint="eastAsia" w:ascii="宋体" w:hAnsi="宋体" w:eastAsia="宋体"/>
                <w:sz w:val="28"/>
                <w:szCs w:val="28"/>
              </w:rPr>
            </w:pPr>
            <w:r>
              <w:rPr>
                <w:rFonts w:hint="eastAsia" w:ascii="宋体" w:hAnsi="宋体" w:eastAsia="宋体"/>
                <w:color w:val="000000"/>
                <w:sz w:val="28"/>
                <w:szCs w:val="28"/>
              </w:rPr>
              <w:t>未完全进入</w:t>
            </w:r>
          </w:p>
        </w:tc>
        <w:tc>
          <w:tcPr>
            <w:tcW w:w="534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45" w:after="0" w:line="336" w:lineRule="auto"/>
              <w:jc w:val="center"/>
              <w:rPr>
                <w:rFonts w:hint="eastAsia" w:ascii="宋体" w:hAnsi="宋体" w:eastAsia="宋体"/>
                <w:sz w:val="28"/>
                <w:szCs w:val="28"/>
              </w:rPr>
            </w:pPr>
            <w:r>
              <w:rPr>
                <w:rFonts w:hint="eastAsia" w:ascii="宋体" w:hAnsi="宋体" w:eastAsia="宋体"/>
                <w:color w:val="000000"/>
                <w:sz w:val="28"/>
                <w:szCs w:val="28"/>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0" w:hRule="atLeast"/>
        </w:trPr>
        <w:tc>
          <w:tcPr>
            <w:tcW w:w="346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29" w:after="0" w:line="336" w:lineRule="auto"/>
              <w:jc w:val="center"/>
              <w:rPr>
                <w:rFonts w:hint="eastAsia" w:ascii="宋体" w:hAnsi="宋体" w:eastAsia="宋体"/>
                <w:sz w:val="28"/>
                <w:szCs w:val="28"/>
              </w:rPr>
            </w:pPr>
            <w:r>
              <w:rPr>
                <w:rFonts w:hint="eastAsia" w:ascii="宋体" w:hAnsi="宋体" w:eastAsia="宋体"/>
                <w:color w:val="000000"/>
                <w:sz w:val="28"/>
                <w:szCs w:val="28"/>
              </w:rPr>
              <w:t>颜色不匹配</w:t>
            </w:r>
          </w:p>
        </w:tc>
        <w:tc>
          <w:tcPr>
            <w:tcW w:w="5340" w:type="dxa"/>
            <w:tcBorders>
              <w:top w:val="single" w:color="000000" w:sz="4" w:space="0"/>
              <w:left w:val="single" w:color="000000" w:sz="4" w:space="0"/>
              <w:bottom w:val="single" w:color="000000" w:sz="4" w:space="0"/>
              <w:right w:val="single" w:color="000000" w:sz="4" w:space="0"/>
            </w:tcBorders>
          </w:tcPr>
          <w:p>
            <w:pPr>
              <w:keepNext w:val="0"/>
              <w:keepLines w:val="0"/>
              <w:pageBreakBefore w:val="0"/>
              <w:overflowPunct/>
              <w:topLinePunct w:val="0"/>
              <w:bidi w:val="0"/>
              <w:spacing w:before="29" w:after="0" w:line="336" w:lineRule="auto"/>
              <w:jc w:val="center"/>
              <w:rPr>
                <w:rFonts w:hint="eastAsia" w:ascii="宋体" w:hAnsi="宋体" w:eastAsia="宋体"/>
                <w:sz w:val="28"/>
                <w:szCs w:val="28"/>
              </w:rPr>
            </w:pPr>
            <w:r>
              <w:rPr>
                <w:rFonts w:hint="eastAsia" w:ascii="宋体" w:hAnsi="宋体" w:eastAsia="宋体"/>
                <w:color w:val="000000"/>
                <w:sz w:val="28"/>
                <w:szCs w:val="28"/>
              </w:rPr>
              <w:t>0</w:t>
            </w:r>
          </w:p>
        </w:tc>
      </w:tr>
    </w:tbl>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sectPr>
          <w:footerReference r:id="rId5" w:type="default"/>
          <w:footerReference r:id="rId6" w:type="even"/>
          <w:type w:val="continuous"/>
          <w:pgSz w:w="11906" w:h="16838"/>
          <w:pgMar w:top="1701" w:right="1200" w:bottom="720" w:left="1200" w:header="360" w:footer="360" w:gutter="0"/>
          <w:pgNumType w:start="1"/>
          <w:cols w:space="720" w:num="1"/>
          <w:docGrid w:linePitch="299" w:charSpace="0"/>
        </w:sectPr>
      </w:pPr>
      <w:r>
        <w:rPr>
          <w:rFonts w:hint="eastAsia" w:ascii="FangSong" w:hAnsi="FangSong" w:eastAsia="FangSong" w:cs="FangSong"/>
          <w:snapToGrid w:val="0"/>
          <w:sz w:val="32"/>
          <w:szCs w:val="32"/>
          <w14:ligatures w14:val="none"/>
        </w:rPr>
        <w:t>另外，木块正投影位于防护塔范围内且颜色匹配，以木块正投影所压到的最外侧环数计分，即按照得分最低的环数计分，若木块正投影正好压到两环的分界线上时，以分界线外侧的环数计分；若木块正投影压到防护塔最边界的环线或者有任何部分出界时，该防护塔计0分；如果防护塔内存在多个颜色匹配木块，则取其中一个得分较高的木块进行计分，得分较低的木块不计分，若两个木块得分相同则取任意一个木块进行计分。</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c.回到终点任务：星际车完成所有任务后，行驶到出发起点对面的终点区域，车体正投影完全位于终点方框内，得10分。</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d.星际车须从起点出发任务开始，以回到终点任务结束，中间的运输木块任务执行过程不分先后，得分以本轮比赛结束时，场地道具的最终位置和状态计算得分。</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 xml:space="preserve">e. 车身正投影完全离开黑色引导线（高年级组）或图纸（低年级组）即本轮比赛结束，裁判根据当前场地道具位置和状态计算得分，记录比赛时间。 </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f．当车体在地图终点区域外的任何位置停止超过10秒钟或车辆无法按照既定路线行驶时，裁判可向选手提出结束本轮比赛，征得选手同意后可结束本轮比赛，并计算已完成任务得分，记录用时；若选手不同意结束比赛，则裁判须等待本轮比赛时间用尽后，计算已完成任务得分和用时。</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g.其它注意事项如下：</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sectPr>
          <w:headerReference r:id="rId7" w:type="default"/>
          <w:footerReference r:id="rId8" w:type="default"/>
          <w:type w:val="continuous"/>
          <w:pgSz w:w="11906" w:h="16838"/>
          <w:pgMar w:top="960" w:right="1440" w:bottom="720" w:left="1440" w:header="480" w:footer="360" w:gutter="0"/>
          <w:cols w:space="720" w:num="1"/>
          <w:docGrid w:linePitch="299" w:charSpace="0"/>
        </w:sectPr>
      </w:pPr>
      <w:r>
        <w:rPr>
          <w:rFonts w:hint="eastAsia" w:ascii="FangSong" w:hAnsi="FangSong" w:eastAsia="FangSong" w:cs="FangSong"/>
          <w:snapToGrid w:val="0"/>
          <w:sz w:val="32"/>
          <w:szCs w:val="32"/>
          <w14:ligatures w14:val="none"/>
        </w:rPr>
        <w:t>①参赛选手一共有两轮比赛机会，每轮比赛限时2分钟，两轮比赛连续进行，中间有不超过2分钟的准备时间，期间内只允许对硬件连线进行检查调整，不允许修改程序，现场比赛得分取两轮成绩中最高分作为最终成绩，两轮成绩相同，取用时较短的作为最终成绩。</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②选手在一轮比赛开始前，应当检查场上道具是否复位，如果场上道具未复位就开始比赛，则本轮成绩中未复位道具所对应的分数无效，不计入成绩。</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sectPr>
          <w:headerReference r:id="rId9" w:type="default"/>
          <w:footerReference r:id="rId10" w:type="default"/>
          <w:type w:val="continuous"/>
          <w:pgSz w:w="11906" w:h="16838"/>
          <w:pgMar w:top="720" w:right="1440" w:bottom="960" w:left="1440" w:header="360" w:footer="480" w:gutter="0"/>
          <w:cols w:space="720" w:num="1"/>
          <w:docGrid w:linePitch="299" w:charSpace="0"/>
        </w:sectPr>
      </w:pPr>
    </w:p>
    <w:p>
      <w:pPr>
        <w:keepNext w:val="0"/>
        <w:keepLines w:val="0"/>
        <w:pageBreakBefore w:val="0"/>
        <w:overflowPunct/>
        <w:topLinePunct w:val="0"/>
        <w:bidi w:val="0"/>
        <w:spacing w:after="0" w:line="336" w:lineRule="auto"/>
        <w:ind w:firstLine="284"/>
        <w:jc w:val="both"/>
        <w:rPr>
          <w:rFonts w:hint="eastAsia"/>
          <w:sz w:val="30"/>
        </w:rPr>
      </w:pPr>
      <w:r>
        <w:rPr>
          <w:rFonts w:hint="eastAsia" w:ascii="宋体" w:hAnsi="宋体" w:eastAsia="宋体"/>
          <w:b/>
          <w:color w:val="000000"/>
          <w:sz w:val="30"/>
        </w:rPr>
        <w:t>（三）检录、比赛结束条件及违规判定</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1.检录流程</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（1）参赛选手需在比赛前30分钟到达检录区，携带参赛证及参赛作品进行检录。</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（2）检录时，工作人员将检查参赛作品的硬件结构、编程软件及电源等是否符合比赛要求。</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（3）检录完成后，选手需在指定的候赛区等待比赛开始，不得擅自离开。</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2.比赛结束条件</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（1）以下情况裁判可以宣布比赛结束：比赛时间用尽；选手接触机器人；机器人正投影完全离开引导线（高龄组）或图纸（低龄组）。</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当选手想要结束比赛时，选手可向裁判举手示意并明确告知裁判停止比赛。裁判在明确得知选手停止比赛意图后，由参赛选手及时停止场地上的车辆，车辆停止时裁判停止计时，比赛结束。场上道具得分情况以最终车辆停止时的场上道具位置和状态为准。</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（3）在选手比赛停止后，裁判根据当前场地道具位置和状态计算得分，并记录比赛用时。</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3．违规判定</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sectPr>
          <w:headerReference r:id="rId11" w:type="default"/>
          <w:footerReference r:id="rId12" w:type="default"/>
          <w:type w:val="continuous"/>
          <w:pgSz w:w="11906" w:h="16838"/>
          <w:pgMar w:top="720" w:right="1680" w:bottom="1440" w:left="1680" w:header="360" w:footer="720" w:gutter="0"/>
          <w:cols w:space="720" w:num="1"/>
          <w:docGrid w:linePitch="299" w:charSpace="0"/>
        </w:sectPr>
      </w:pPr>
      <w:r>
        <w:rPr>
          <w:rFonts w:hint="eastAsia" w:ascii="FangSong" w:hAnsi="FangSong" w:eastAsia="FangSong" w:cs="FangSong"/>
          <w:snapToGrid w:val="0"/>
          <w:sz w:val="32"/>
          <w:szCs w:val="32"/>
          <w14:ligatures w14:val="none"/>
        </w:rPr>
        <w:t>（1）选手在比赛过程中触摸道具、干扰比赛秩序或违反比赛规则，将视情节严重性扣除相应分数或取消比赛资格。</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（2）若选手对裁判判定有异议，需按照规定的申诉流程进行操作。</w:t>
      </w:r>
    </w:p>
    <w:p>
      <w:pPr>
        <w:pStyle w:val="8"/>
        <w:keepNext w:val="0"/>
        <w:keepLines w:val="0"/>
        <w:pageBreakBefore w:val="0"/>
        <w:overflowPunct/>
        <w:topLinePunct w:val="0"/>
        <w:bidi w:val="0"/>
        <w:spacing w:after="0" w:line="336" w:lineRule="auto"/>
        <w:ind w:left="709" w:firstLine="0" w:firstLineChars="0"/>
        <w:jc w:val="both"/>
        <w:rPr>
          <w:rFonts w:hint="eastAsia" w:ascii="宋体" w:hAnsi="宋体" w:eastAsia="宋体"/>
          <w:b/>
          <w:color w:val="000000"/>
          <w:sz w:val="28"/>
          <w:szCs w:val="28"/>
        </w:rPr>
      </w:pPr>
      <w:r>
        <w:rPr>
          <w:rFonts w:hint="eastAsia" w:ascii="宋体" w:hAnsi="宋体" w:eastAsia="宋体"/>
          <w:b/>
          <w:color w:val="000000"/>
          <w:sz w:val="28"/>
          <w:szCs w:val="28"/>
        </w:rPr>
        <w:t xml:space="preserve">七、参赛技术要求 </w:t>
      </w:r>
    </w:p>
    <w:p>
      <w:pPr>
        <w:keepNext w:val="0"/>
        <w:keepLines w:val="0"/>
        <w:pageBreakBefore w:val="0"/>
        <w:overflowPunct/>
        <w:topLinePunct w:val="0"/>
        <w:bidi w:val="0"/>
        <w:spacing w:after="0" w:line="336" w:lineRule="auto"/>
        <w:ind w:left="567" w:right="380" w:firstLine="709"/>
        <w:jc w:val="both"/>
        <w:rPr>
          <w:rFonts w:hint="eastAsia" w:ascii="宋体" w:hAnsi="宋体" w:eastAsia="宋体"/>
          <w:color w:val="000000"/>
          <w:sz w:val="28"/>
          <w:szCs w:val="28"/>
        </w:rPr>
      </w:pPr>
      <w:r>
        <w:rPr>
          <w:rFonts w:hint="eastAsia" w:ascii="宋体" w:hAnsi="宋体" w:eastAsia="宋体"/>
          <w:color w:val="000000"/>
          <w:sz w:val="28"/>
          <w:szCs w:val="28"/>
        </w:rPr>
        <w:t>（一）</w:t>
      </w:r>
      <w:r>
        <w:rPr>
          <w:rFonts w:hint="eastAsia" w:ascii="宋体" w:hAnsi="宋体" w:eastAsia="宋体"/>
          <w:b/>
          <w:color w:val="000000"/>
          <w:sz w:val="28"/>
          <w:szCs w:val="28"/>
        </w:rPr>
        <w:t>机器人规定</w:t>
      </w:r>
      <w:r>
        <w:rPr>
          <w:rFonts w:hint="eastAsia" w:ascii="宋体" w:hAnsi="宋体" w:eastAsia="宋体"/>
          <w:color w:val="000000"/>
          <w:sz w:val="28"/>
          <w:szCs w:val="28"/>
        </w:rPr>
        <w:t xml:space="preserve"> </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1.星际探测车结构件材料不限，星际探测车的原始外形尺寸（长×宽×高）不得大于 30cm×30cm×30cm。离开基地后机器人的机构可以自行伸展。</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2．控制器:单轮比赛中，不允许更换控制器。每台机器人只允许使用一个控制器。</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3.执行器:比赛中每台机器人只允许使用共计不超过4个电机。</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4.传感器:每台机器人允许使用的传感器种类和数量不限。</w:t>
      </w:r>
    </w:p>
    <w:p>
      <w:pPr>
        <w:pStyle w:val="2"/>
        <w:keepNext w:val="0"/>
        <w:keepLines w:val="0"/>
        <w:pageBreakBefore w:val="0"/>
        <w:widowControl/>
        <w:overflowPunct/>
        <w:topLinePunct w:val="0"/>
        <w:bidi w:val="0"/>
        <w:spacing w:before="219" w:after="0" w:line="336" w:lineRule="auto"/>
        <w:ind w:left="29" w:right="49" w:firstLine="928" w:firstLineChars="290"/>
        <w:jc w:val="left"/>
        <w:textAlignment w:val="baseline"/>
        <w:rPr>
          <w:rFonts w:hint="eastAsia" w:ascii="FangSong" w:hAnsi="FangSong" w:eastAsia="FangSong" w:cs="FangSong"/>
          <w:snapToGrid w:val="0"/>
          <w:sz w:val="32"/>
          <w:szCs w:val="32"/>
          <w14:ligatures w14:val="none"/>
        </w:rPr>
      </w:pPr>
      <w:r>
        <w:rPr>
          <w:rFonts w:hint="eastAsia" w:ascii="FangSong" w:hAnsi="FangSong" w:eastAsia="FangSong" w:cs="FangSong"/>
          <w:snapToGrid w:val="0"/>
          <w:sz w:val="32"/>
          <w:szCs w:val="32"/>
          <w14:ligatures w14:val="none"/>
        </w:rPr>
        <w:t>5.电源:比赛过程中，机器人仅限使用电池，电压不大于9伏。</w:t>
      </w:r>
    </w:p>
    <w:sectPr>
      <w:headerReference r:id="rId13" w:type="default"/>
      <w:footerReference r:id="rId14" w:type="default"/>
      <w:type w:val="continuous"/>
      <w:pgSz w:w="11906" w:h="16838"/>
      <w:pgMar w:top="1276" w:right="960" w:bottom="720" w:left="960" w:header="360" w:footer="36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FangSong">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993135"/>
      <w:docPartObj>
        <w:docPartGallery w:val="AutoText"/>
      </w:docPartObj>
    </w:sdtPr>
    <w:sdtContent>
      <w:p>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03225"/>
      <w:docPartObj>
        <w:docPartGallery w:val="AutoText"/>
      </w:docPartObj>
    </w:sdtPr>
    <w:sdtContent>
      <w:p>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297547"/>
      <w:docPartObj>
        <w:docPartGallery w:val="AutoText"/>
      </w:docPartObj>
    </w:sdtPr>
    <w:sdtContent>
      <w:p>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3"/>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786681"/>
      <w:docPartObj>
        <w:docPartGallery w:val="AutoText"/>
      </w:docPartObj>
    </w:sdtPr>
    <w:sdtContent>
      <w:p>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841351"/>
      <w:docPartObj>
        <w:docPartGallery w:val="AutoText"/>
      </w:docPartObj>
    </w:sdtPr>
    <w:sdtContent>
      <w:p>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3095A"/>
    <w:multiLevelType w:val="multilevel"/>
    <w:tmpl w:val="2293095A"/>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0AE2E73"/>
    <w:multiLevelType w:val="multilevel"/>
    <w:tmpl w:val="60AE2E73"/>
    <w:lvl w:ilvl="0" w:tentative="0">
      <w:start w:val="5"/>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42B6B"/>
    <w:rsid w:val="00055FE6"/>
    <w:rsid w:val="00061D6A"/>
    <w:rsid w:val="00072F49"/>
    <w:rsid w:val="000A2699"/>
    <w:rsid w:val="000C5C9D"/>
    <w:rsid w:val="000D6051"/>
    <w:rsid w:val="000E47FB"/>
    <w:rsid w:val="000F6A9E"/>
    <w:rsid w:val="00102102"/>
    <w:rsid w:val="00115367"/>
    <w:rsid w:val="001406B4"/>
    <w:rsid w:val="0014088D"/>
    <w:rsid w:val="00141E8F"/>
    <w:rsid w:val="00176D44"/>
    <w:rsid w:val="001C3C88"/>
    <w:rsid w:val="001D1347"/>
    <w:rsid w:val="001D709B"/>
    <w:rsid w:val="001E033F"/>
    <w:rsid w:val="001E4C8E"/>
    <w:rsid w:val="001E4D04"/>
    <w:rsid w:val="001F588C"/>
    <w:rsid w:val="00232FB7"/>
    <w:rsid w:val="00233CB2"/>
    <w:rsid w:val="00270AEB"/>
    <w:rsid w:val="00284FBA"/>
    <w:rsid w:val="00291658"/>
    <w:rsid w:val="002D0119"/>
    <w:rsid w:val="002D3828"/>
    <w:rsid w:val="002E44B0"/>
    <w:rsid w:val="002E5E34"/>
    <w:rsid w:val="002F1C0B"/>
    <w:rsid w:val="002F54D8"/>
    <w:rsid w:val="00303C7A"/>
    <w:rsid w:val="00336822"/>
    <w:rsid w:val="0034205A"/>
    <w:rsid w:val="00345652"/>
    <w:rsid w:val="00352948"/>
    <w:rsid w:val="003722F4"/>
    <w:rsid w:val="00374192"/>
    <w:rsid w:val="003A3A4C"/>
    <w:rsid w:val="003A504A"/>
    <w:rsid w:val="003C0EA5"/>
    <w:rsid w:val="004037E5"/>
    <w:rsid w:val="0042227F"/>
    <w:rsid w:val="004577FF"/>
    <w:rsid w:val="00497CA3"/>
    <w:rsid w:val="004D04E3"/>
    <w:rsid w:val="004F0BC6"/>
    <w:rsid w:val="004F63DE"/>
    <w:rsid w:val="00502013"/>
    <w:rsid w:val="005202AC"/>
    <w:rsid w:val="005252E9"/>
    <w:rsid w:val="005368C7"/>
    <w:rsid w:val="00565319"/>
    <w:rsid w:val="005B1880"/>
    <w:rsid w:val="005C2D39"/>
    <w:rsid w:val="005D70AA"/>
    <w:rsid w:val="005E40E1"/>
    <w:rsid w:val="00667EAC"/>
    <w:rsid w:val="006834F7"/>
    <w:rsid w:val="006923DA"/>
    <w:rsid w:val="006A047A"/>
    <w:rsid w:val="006D5915"/>
    <w:rsid w:val="006E1739"/>
    <w:rsid w:val="006E60BC"/>
    <w:rsid w:val="006F34A6"/>
    <w:rsid w:val="007030B6"/>
    <w:rsid w:val="00724838"/>
    <w:rsid w:val="0078708A"/>
    <w:rsid w:val="007A0C81"/>
    <w:rsid w:val="007A6CB9"/>
    <w:rsid w:val="007D12F2"/>
    <w:rsid w:val="00804433"/>
    <w:rsid w:val="00826B81"/>
    <w:rsid w:val="008352C7"/>
    <w:rsid w:val="00835DAE"/>
    <w:rsid w:val="00843B71"/>
    <w:rsid w:val="00845CEC"/>
    <w:rsid w:val="008652EC"/>
    <w:rsid w:val="008656C0"/>
    <w:rsid w:val="0087164D"/>
    <w:rsid w:val="00880124"/>
    <w:rsid w:val="00883D3D"/>
    <w:rsid w:val="00884F2D"/>
    <w:rsid w:val="008853B1"/>
    <w:rsid w:val="008856C2"/>
    <w:rsid w:val="00891862"/>
    <w:rsid w:val="009056FC"/>
    <w:rsid w:val="0092523C"/>
    <w:rsid w:val="00926D5E"/>
    <w:rsid w:val="00950825"/>
    <w:rsid w:val="00994740"/>
    <w:rsid w:val="00997137"/>
    <w:rsid w:val="009C251B"/>
    <w:rsid w:val="009E68B9"/>
    <w:rsid w:val="009F0BE0"/>
    <w:rsid w:val="00A00FD3"/>
    <w:rsid w:val="00A23119"/>
    <w:rsid w:val="00A30DCF"/>
    <w:rsid w:val="00A320A7"/>
    <w:rsid w:val="00A37C38"/>
    <w:rsid w:val="00A51548"/>
    <w:rsid w:val="00A675AF"/>
    <w:rsid w:val="00A94634"/>
    <w:rsid w:val="00AB71DC"/>
    <w:rsid w:val="00AC3CD2"/>
    <w:rsid w:val="00AE0E3E"/>
    <w:rsid w:val="00AE1861"/>
    <w:rsid w:val="00AF5188"/>
    <w:rsid w:val="00B077DA"/>
    <w:rsid w:val="00B07C7C"/>
    <w:rsid w:val="00B258DC"/>
    <w:rsid w:val="00B27611"/>
    <w:rsid w:val="00B43516"/>
    <w:rsid w:val="00B508DB"/>
    <w:rsid w:val="00B52AF5"/>
    <w:rsid w:val="00B5325C"/>
    <w:rsid w:val="00B82BE4"/>
    <w:rsid w:val="00BA6D97"/>
    <w:rsid w:val="00BC235A"/>
    <w:rsid w:val="00BC2E12"/>
    <w:rsid w:val="00BD0BC8"/>
    <w:rsid w:val="00BD758F"/>
    <w:rsid w:val="00BE6E4C"/>
    <w:rsid w:val="00BF023B"/>
    <w:rsid w:val="00BF6B2B"/>
    <w:rsid w:val="00C370FC"/>
    <w:rsid w:val="00CD5B9D"/>
    <w:rsid w:val="00CE1F87"/>
    <w:rsid w:val="00CE3DFF"/>
    <w:rsid w:val="00CF23D0"/>
    <w:rsid w:val="00CF5689"/>
    <w:rsid w:val="00D03050"/>
    <w:rsid w:val="00D155E8"/>
    <w:rsid w:val="00D17BB0"/>
    <w:rsid w:val="00D32B91"/>
    <w:rsid w:val="00D47406"/>
    <w:rsid w:val="00D53B57"/>
    <w:rsid w:val="00D866BA"/>
    <w:rsid w:val="00DA437F"/>
    <w:rsid w:val="00DA73E2"/>
    <w:rsid w:val="00DB6C2F"/>
    <w:rsid w:val="00DD2660"/>
    <w:rsid w:val="00E34451"/>
    <w:rsid w:val="00E45249"/>
    <w:rsid w:val="00E531B6"/>
    <w:rsid w:val="00E72BA0"/>
    <w:rsid w:val="00E9505E"/>
    <w:rsid w:val="00EE501C"/>
    <w:rsid w:val="00F16F47"/>
    <w:rsid w:val="00FA0189"/>
    <w:rsid w:val="00FB5CC0"/>
    <w:rsid w:val="00FE0FA7"/>
    <w:rsid w:val="00FE687A"/>
    <w:rsid w:val="00FE788A"/>
    <w:rsid w:val="1AAECBE4"/>
    <w:rsid w:val="5FFDC937"/>
    <w:rsid w:val="7BBF3085"/>
    <w:rsid w:val="7DAFEC25"/>
    <w:rsid w:val="ED6F6760"/>
    <w:rsid w:val="F5CFBF84"/>
    <w:rsid w:val="FF9F4813"/>
    <w:rsid w:val="FFEBD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qFormat/>
    <w:uiPriority w:val="0"/>
    <w:pPr>
      <w:widowControl/>
      <w:kinsoku w:val="0"/>
      <w:autoSpaceDE w:val="0"/>
      <w:autoSpaceDN w:val="0"/>
      <w:adjustRightInd w:val="0"/>
      <w:snapToGrid w:val="0"/>
      <w:spacing w:line="276" w:lineRule="auto"/>
    </w:pPr>
    <w:rPr>
      <w:rFonts w:ascii="宋体" w:hAnsi="宋体" w:eastAsia="宋体" w:cs="宋体"/>
      <w:color w:val="000000"/>
      <w:kern w:val="0"/>
      <w:sz w:val="20"/>
      <w:szCs w:val="20"/>
      <w:lang w:eastAsia="en-US"/>
      <w14:ligatures w14:val="none"/>
    </w:rPr>
  </w:style>
  <w:style w:type="paragraph" w:styleId="3">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9"/>
    <w:unhideWhenUsed/>
    <w:qFormat/>
    <w:uiPriority w:val="99"/>
    <w:pPr>
      <w:tabs>
        <w:tab w:val="center" w:pos="4153"/>
        <w:tab w:val="right" w:pos="8306"/>
      </w:tabs>
      <w:snapToGrid w:val="0"/>
      <w:spacing w:line="240" w:lineRule="auto"/>
      <w:jc w:val="center"/>
    </w:pPr>
    <w:rPr>
      <w:sz w:val="18"/>
      <w:szCs w:val="18"/>
    </w:rPr>
  </w:style>
  <w:style w:type="character" w:customStyle="1" w:styleId="7">
    <w:name w:val="正文文本 字符"/>
    <w:basedOn w:val="6"/>
    <w:link w:val="2"/>
    <w:semiHidden/>
    <w:qFormat/>
    <w:uiPriority w:val="0"/>
    <w:rPr>
      <w:rFonts w:ascii="宋体" w:hAnsi="宋体" w:eastAsia="宋体" w:cs="宋体"/>
      <w:color w:val="000000"/>
      <w:kern w:val="0"/>
      <w:sz w:val="20"/>
      <w:szCs w:val="20"/>
      <w:lang w:eastAsia="en-US"/>
      <w14:ligatures w14:val="none"/>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545</Words>
  <Characters>3108</Characters>
  <Lines>25</Lines>
  <Paragraphs>7</Paragraphs>
  <TotalTime>26</TotalTime>
  <ScaleCrop>false</ScaleCrop>
  <LinksUpToDate>false</LinksUpToDate>
  <CharactersWithSpaces>3646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2025-06-19T12:42:00Z</dcterms:created>
  <dc:creator>INTSIG</dc:creator>
  <dc:description>Intsig Word Converter</dc:description>
  <cp:lastModifiedBy>greatwall</cp:lastModifiedBy>
  <cp:lastPrinted>2025-06-24T20:17:00Z</cp:lastPrinted>
  <dcterms:modified xsi:type="dcterms:W3CDTF">2025-07-09T16:27:27Z</dcterms:modified>
  <dc:title>wordbuilder</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