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9" w:line="219" w:lineRule="auto"/>
        <w:ind w:left="2912"/>
        <w:outlineLvl w:val="0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机器人任务挑战赛</w:t>
      </w:r>
    </w:p>
    <w:p>
      <w:pPr>
        <w:spacing w:line="427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4"/>
        <w:outlineLvl w:val="1"/>
      </w:pPr>
      <w:r>
        <w:rPr>
          <w:b/>
          <w:bCs/>
          <w:spacing w:val="-7"/>
        </w:rPr>
        <w:t>一、</w:t>
      </w:r>
      <w:r>
        <w:rPr>
          <w:spacing w:val="31"/>
        </w:rPr>
        <w:t xml:space="preserve"> </w:t>
      </w:r>
      <w:r>
        <w:rPr>
          <w:b/>
          <w:bCs/>
          <w:spacing w:val="-7"/>
        </w:rPr>
        <w:t>赛项简介</w:t>
      </w:r>
    </w:p>
    <w:p>
      <w:pPr>
        <w:pStyle w:val="2"/>
        <w:spacing w:before="323" w:line="355" w:lineRule="auto"/>
        <w:ind w:left="426" w:firstLine="580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5300980</wp:posOffset>
            </wp:positionH>
            <wp:positionV relativeFrom="paragraph">
              <wp:posOffset>2513965</wp:posOffset>
            </wp:positionV>
            <wp:extent cx="304800" cy="317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2021</w:t>
      </w:r>
      <w:r>
        <w:rPr>
          <w:spacing w:val="-56"/>
        </w:rPr>
        <w:t xml:space="preserve"> </w:t>
      </w:r>
      <w:r>
        <w:rPr>
          <w:spacing w:val="-2"/>
        </w:rPr>
        <w:t>年</w:t>
      </w:r>
      <w:r>
        <w:rPr>
          <w:spacing w:val="-54"/>
        </w:rPr>
        <w:t xml:space="preserve"> </w:t>
      </w:r>
      <w:r>
        <w:rPr>
          <w:spacing w:val="-2"/>
        </w:rPr>
        <w:t>6</w:t>
      </w:r>
      <w:r>
        <w:rPr>
          <w:spacing w:val="-51"/>
        </w:rPr>
        <w:t xml:space="preserve"> </w:t>
      </w:r>
      <w:r>
        <w:rPr>
          <w:spacing w:val="-2"/>
        </w:rPr>
        <w:t>月，国务院印发《全民科学素质行动规</w:t>
      </w:r>
      <w:r>
        <w:rPr>
          <w:spacing w:val="-3"/>
        </w:rPr>
        <w:t>划纲要（2021-</w:t>
      </w:r>
      <w:r>
        <w:t xml:space="preserve"> </w:t>
      </w:r>
      <w:r>
        <w:rPr>
          <w:spacing w:val="-21"/>
        </w:rPr>
        <w:t>2035</w:t>
      </w:r>
      <w:r>
        <w:rPr>
          <w:spacing w:val="-46"/>
        </w:rPr>
        <w:t xml:space="preserve"> </w:t>
      </w:r>
      <w:r>
        <w:rPr>
          <w:spacing w:val="-21"/>
        </w:rPr>
        <w:t>年）》，指出要“推进信息技术与科学教育深度融合，推行场景式、</w:t>
      </w:r>
      <w:r>
        <w:t xml:space="preserve"> </w:t>
      </w:r>
      <w:r>
        <w:rPr>
          <w:spacing w:val="-2"/>
        </w:rPr>
        <w:t>体验式、沉浸式学习。完善科学教育质量评</w:t>
      </w:r>
      <w:r>
        <w:rPr>
          <w:spacing w:val="-3"/>
        </w:rPr>
        <w:t>价和青少年科学素质监测</w:t>
      </w:r>
      <w:r>
        <w:t xml:space="preserve"> </w:t>
      </w:r>
      <w:r>
        <w:rPr>
          <w:spacing w:val="-5"/>
        </w:rPr>
        <w:t>评估。”本赛项是在大力发展创客教育与</w:t>
      </w:r>
      <w:r>
        <w:rPr>
          <w:spacing w:val="-44"/>
        </w:rPr>
        <w:t xml:space="preserve"> </w:t>
      </w:r>
      <w:r>
        <w:rPr>
          <w:spacing w:val="-5"/>
        </w:rPr>
        <w:t>STEAM 教育的基础上为提高</w:t>
      </w:r>
      <w:r>
        <w:t xml:space="preserve"> </w:t>
      </w:r>
      <w:r>
        <w:rPr>
          <w:spacing w:val="1"/>
        </w:rPr>
        <w:t>青少年创新创造能力，实践动手能力和解决实际</w:t>
      </w:r>
      <w:r>
        <w:t xml:space="preserve">问题能力而设立的。 </w:t>
      </w:r>
      <w:r>
        <w:rPr>
          <w:spacing w:val="-2"/>
        </w:rPr>
        <w:t>通过竞赛方式，在广大青少年群体中普及信息</w:t>
      </w:r>
      <w:r>
        <w:rPr>
          <w:spacing w:val="-3"/>
        </w:rPr>
        <w:t>技术与智能应用相关知</w:t>
      </w:r>
      <w:r>
        <w:t xml:space="preserve"> </w:t>
      </w:r>
      <w:r>
        <w:rPr>
          <w:spacing w:val="-2"/>
        </w:rPr>
        <w:t>识，培养青少年的计算思维和创意思维，锻</w:t>
      </w:r>
      <w:r>
        <w:rPr>
          <w:spacing w:val="-3"/>
        </w:rPr>
        <w:t>炼青少年的创造能力、解</w:t>
      </w:r>
    </w:p>
    <w:p>
      <w:pPr>
        <w:pStyle w:val="2"/>
        <w:spacing w:before="39" w:line="220" w:lineRule="auto"/>
        <w:ind w:left="436"/>
      </w:pPr>
      <w:r>
        <w:rPr>
          <w:spacing w:val="-4"/>
        </w:rPr>
        <w:t>决实际问题和交流合作的能力。</w:t>
      </w:r>
    </w:p>
    <w:p>
      <w:pPr>
        <w:spacing w:line="389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4"/>
        <w:outlineLvl w:val="1"/>
      </w:pPr>
      <w:r>
        <w:rPr>
          <w:b/>
          <w:bCs/>
          <w:spacing w:val="-5"/>
        </w:rPr>
        <w:t>二、赛项主题</w:t>
      </w:r>
    </w:p>
    <w:p>
      <w:pPr>
        <w:pStyle w:val="2"/>
        <w:spacing w:before="302" w:line="220" w:lineRule="auto"/>
        <w:ind w:left="426"/>
      </w:pPr>
      <w:r>
        <w:rPr>
          <w:spacing w:val="-4"/>
        </w:rPr>
        <w:t>智能时代</w:t>
      </w:r>
    </w:p>
    <w:p>
      <w:pPr>
        <w:pStyle w:val="2"/>
        <w:spacing w:before="247" w:line="220" w:lineRule="auto"/>
        <w:outlineLvl w:val="1"/>
      </w:pPr>
      <w:r>
        <w:rPr>
          <w:b/>
          <w:bCs/>
          <w:spacing w:val="-4"/>
        </w:rPr>
        <w:t>三、赛项内容</w:t>
      </w:r>
    </w:p>
    <w:p>
      <w:pPr>
        <w:pStyle w:val="2"/>
        <w:spacing w:before="302" w:line="220" w:lineRule="auto"/>
        <w:ind w:left="435"/>
      </w:pPr>
      <w:r>
        <w:rPr>
          <w:spacing w:val="-5"/>
        </w:rPr>
        <w:t>（一）通用内容</w:t>
      </w:r>
    </w:p>
    <w:p>
      <w:pPr>
        <w:pStyle w:val="2"/>
        <w:spacing w:before="303" w:line="353" w:lineRule="auto"/>
        <w:ind w:left="38" w:right="693" w:firstLine="591"/>
      </w:pPr>
      <w:r>
        <w:rPr>
          <w:spacing w:val="-14"/>
        </w:rPr>
        <w:t>比赛内容为现场比赛，现场调试机器人。在比赛规定的时间内，</w:t>
      </w:r>
      <w:r>
        <w:rPr>
          <w:spacing w:val="8"/>
        </w:rPr>
        <w:t xml:space="preserve"> </w:t>
      </w:r>
      <w:r>
        <w:t>机器人采用自动或手动遥控方式，将不同颜色的小球运</w:t>
      </w:r>
      <w:r>
        <w:rPr>
          <w:spacing w:val="-1"/>
        </w:rPr>
        <w:t>送至指定区</w:t>
      </w:r>
      <w:r>
        <w:t xml:space="preserve"> </w:t>
      </w:r>
      <w:r>
        <w:rPr>
          <w:spacing w:val="-9"/>
        </w:rPr>
        <w:t>域，按照规则计算得分（不同组别的比赛难</w:t>
      </w:r>
      <w:r>
        <w:rPr>
          <w:spacing w:val="-10"/>
        </w:rPr>
        <w:t>度不同</w:t>
      </w:r>
      <w:r>
        <w:rPr>
          <w:spacing w:val="-13"/>
        </w:rPr>
        <w:t>），</w:t>
      </w:r>
      <w:r>
        <w:rPr>
          <w:spacing w:val="-10"/>
        </w:rPr>
        <w:t>具体规则见第</w:t>
      </w:r>
      <w:r>
        <w:t xml:space="preserve"> </w:t>
      </w:r>
      <w:r>
        <w:rPr>
          <w:spacing w:val="-1"/>
        </w:rPr>
        <w:t>六部分“比赛规则”。</w:t>
      </w:r>
    </w:p>
    <w:p>
      <w:pPr>
        <w:pStyle w:val="2"/>
        <w:spacing w:before="311" w:line="220" w:lineRule="auto"/>
        <w:ind w:left="575"/>
      </w:pPr>
      <w:r>
        <w:rPr>
          <w:spacing w:val="-3"/>
        </w:rPr>
        <w:t>（二）参赛队伍</w:t>
      </w:r>
    </w:p>
    <w:p>
      <w:pPr>
        <w:pStyle w:val="2"/>
        <w:spacing w:before="304" w:line="345" w:lineRule="auto"/>
        <w:ind w:left="603" w:right="2139" w:firstLine="17"/>
      </w:pPr>
      <w:r>
        <w:rPr>
          <w:spacing w:val="-7"/>
        </w:rPr>
        <w:t>1.每支参赛队由</w:t>
      </w:r>
      <w:r>
        <w:rPr>
          <w:spacing w:val="-33"/>
        </w:rPr>
        <w:t xml:space="preserve"> </w:t>
      </w:r>
      <w:r>
        <w:rPr>
          <w:spacing w:val="-7"/>
        </w:rPr>
        <w:t>1-2</w:t>
      </w:r>
      <w:r>
        <w:rPr>
          <w:spacing w:val="-53"/>
        </w:rPr>
        <w:t xml:space="preserve"> </w:t>
      </w:r>
      <w:r>
        <w:rPr>
          <w:spacing w:val="-7"/>
        </w:rPr>
        <w:t>名学生和</w:t>
      </w:r>
      <w:r>
        <w:rPr>
          <w:spacing w:val="-40"/>
        </w:rPr>
        <w:t xml:space="preserve"> </w:t>
      </w:r>
      <w:r>
        <w:rPr>
          <w:spacing w:val="-7"/>
        </w:rPr>
        <w:t>1</w:t>
      </w:r>
      <w:r>
        <w:rPr>
          <w:spacing w:val="-58"/>
        </w:rPr>
        <w:t xml:space="preserve"> </w:t>
      </w:r>
      <w:r>
        <w:rPr>
          <w:spacing w:val="-7"/>
        </w:rPr>
        <w:t>名指导老师组成。</w:t>
      </w:r>
      <w:r>
        <w:t xml:space="preserve"> </w:t>
      </w:r>
      <w:r>
        <w:rPr>
          <w:spacing w:val="-3"/>
        </w:rPr>
        <w:t>2.参赛选手报名年龄段：小学一至六年级。</w:t>
      </w:r>
    </w:p>
    <w:p>
      <w:pPr>
        <w:pStyle w:val="2"/>
        <w:spacing w:before="40" w:line="220" w:lineRule="auto"/>
        <w:ind w:left="605"/>
      </w:pPr>
      <w:r>
        <w:rPr>
          <w:spacing w:val="-5"/>
        </w:rPr>
        <w:t>3.参赛组别: 低年级组(一至三年级)、高年级组(四至六年级)。</w:t>
      </w:r>
    </w:p>
    <w:p>
      <w:pPr>
        <w:spacing w:line="220" w:lineRule="auto"/>
        <w:sectPr>
          <w:footerReference r:id="rId5" w:type="default"/>
          <w:pgSz w:w="11909" w:h="16836"/>
          <w:pgMar w:top="1396" w:right="1607" w:bottom="699" w:left="1451" w:header="0" w:footer="535" w:gutter="0"/>
          <w:cols w:space="720" w:num="1"/>
        </w:sectPr>
      </w:pPr>
    </w:p>
    <w:p>
      <w:pPr>
        <w:pStyle w:val="2"/>
        <w:spacing w:before="59" w:line="220" w:lineRule="auto"/>
        <w:ind w:left="170"/>
        <w:outlineLvl w:val="1"/>
        <w:rPr>
          <w:sz w:val="30"/>
          <w:szCs w:val="30"/>
        </w:rPr>
      </w:pPr>
      <w:r>
        <w:rPr>
          <w:b/>
          <w:bCs/>
          <w:spacing w:val="-8"/>
          <w:sz w:val="30"/>
          <w:szCs w:val="30"/>
        </w:rPr>
        <w:t>四、比赛场地（道具）</w:t>
      </w:r>
    </w:p>
    <w:p>
      <w:pPr>
        <w:pStyle w:val="2"/>
        <w:spacing w:before="322" w:line="346" w:lineRule="auto"/>
        <w:ind w:left="1066" w:hanging="341"/>
      </w:pPr>
      <w:r>
        <w:rPr>
          <w:spacing w:val="-3"/>
        </w:rPr>
        <w:t>1.</w:t>
      </w:r>
      <w:r>
        <w:rPr>
          <w:spacing w:val="-49"/>
        </w:rPr>
        <w:t xml:space="preserve"> </w:t>
      </w:r>
      <w:r>
        <w:rPr>
          <w:spacing w:val="-3"/>
        </w:rPr>
        <w:t>平台</w:t>
      </w:r>
      <w:r>
        <w:rPr>
          <w:spacing w:val="-37"/>
        </w:rPr>
        <w:t xml:space="preserve"> </w:t>
      </w:r>
      <w:r>
        <w:rPr>
          <w:spacing w:val="-3"/>
        </w:rPr>
        <w:t>1-4</w:t>
      </w:r>
      <w:r>
        <w:rPr>
          <w:spacing w:val="-56"/>
        </w:rPr>
        <w:t xml:space="preserve"> </w:t>
      </w:r>
      <w:r>
        <w:rPr>
          <w:spacing w:val="-3"/>
        </w:rPr>
        <w:t>均为放置小球的道具，完全固定在地</w:t>
      </w:r>
      <w:r>
        <w:rPr>
          <w:spacing w:val="-4"/>
        </w:rPr>
        <w:t>图上，参照以下道具</w:t>
      </w:r>
      <w:r>
        <w:t xml:space="preserve"> </w:t>
      </w:r>
      <w:r>
        <w:rPr>
          <w:spacing w:val="-5"/>
        </w:rPr>
        <w:t>搭建图进行搭建即可。</w:t>
      </w:r>
    </w:p>
    <w:p>
      <w:pPr>
        <w:spacing w:line="3374" w:lineRule="exact"/>
        <w:ind w:firstLine="2443"/>
      </w:pPr>
      <w:r>
        <w:rPr>
          <w:position w:val="-67"/>
        </w:rPr>
        <w:drawing>
          <wp:inline distT="0" distB="0" distL="0" distR="0">
            <wp:extent cx="3379470" cy="21424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0104" cy="214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5" w:line="220" w:lineRule="auto"/>
        <w:ind w:left="3478"/>
        <w:rPr>
          <w:rFonts w:ascii="宋体" w:hAnsi="宋体" w:eastAsia="宋体" w:cs="宋体"/>
          <w:spacing w:val="-11"/>
          <w:sz w:val="26"/>
          <w:szCs w:val="26"/>
        </w:rPr>
      </w:pPr>
      <w:r>
        <w:rPr>
          <w:rFonts w:ascii="宋体" w:hAnsi="宋体" w:eastAsia="宋体" w:cs="宋体"/>
          <w:spacing w:val="-11"/>
          <w:sz w:val="26"/>
          <w:szCs w:val="26"/>
        </w:rPr>
        <w:t>平台道具搭建示意图</w:t>
      </w:r>
    </w:p>
    <w:p>
      <w:pPr>
        <w:pStyle w:val="2"/>
        <w:spacing w:before="208" w:line="346" w:lineRule="auto"/>
        <w:ind w:left="704" w:right="4"/>
      </w:pPr>
      <w:r>
        <w:rPr>
          <w:spacing w:val="-7"/>
        </w:rPr>
        <w:t>2.红、黄、蓝、绿区域，放置球框并完全固定在地图上，参</w:t>
      </w:r>
      <w:r>
        <w:rPr>
          <w:spacing w:val="-8"/>
        </w:rPr>
        <w:t>照球框搭建</w:t>
      </w:r>
      <w:r>
        <w:t xml:space="preserve"> </w:t>
      </w:r>
      <w:r>
        <w:rPr>
          <w:spacing w:val="-2"/>
        </w:rPr>
        <w:t>步骤图进行搭建。</w:t>
      </w:r>
    </w:p>
    <w:p>
      <w:pPr>
        <w:pStyle w:val="2"/>
        <w:spacing w:before="38" w:line="350" w:lineRule="auto"/>
        <w:ind w:left="141" w:firstLine="573"/>
      </w:pPr>
      <w:r>
        <w:rPr>
          <w:spacing w:val="-9"/>
        </w:rPr>
        <w:t>3.平台</w:t>
      </w:r>
      <w:r>
        <w:rPr>
          <w:spacing w:val="-35"/>
        </w:rPr>
        <w:t xml:space="preserve"> </w:t>
      </w:r>
      <w:r>
        <w:rPr>
          <w:spacing w:val="-9"/>
        </w:rPr>
        <w:t>1-4</w:t>
      </w:r>
      <w:r>
        <w:rPr>
          <w:spacing w:val="-54"/>
        </w:rPr>
        <w:t xml:space="preserve"> </w:t>
      </w:r>
      <w:r>
        <w:rPr>
          <w:spacing w:val="-9"/>
        </w:rPr>
        <w:t>上摆放</w:t>
      </w:r>
      <w:r>
        <w:rPr>
          <w:spacing w:val="-62"/>
        </w:rPr>
        <w:t xml:space="preserve"> </w:t>
      </w:r>
      <w:r>
        <w:rPr>
          <w:spacing w:val="-9"/>
        </w:rPr>
        <w:t>4</w:t>
      </w:r>
      <w:r>
        <w:rPr>
          <w:spacing w:val="-57"/>
        </w:rPr>
        <w:t xml:space="preserve"> </w:t>
      </w:r>
      <w:r>
        <w:rPr>
          <w:spacing w:val="-9"/>
        </w:rPr>
        <w:t>个不同颜色的小球（质质为</w:t>
      </w:r>
      <w:r>
        <w:rPr>
          <w:spacing w:val="-46"/>
        </w:rPr>
        <w:t xml:space="preserve"> </w:t>
      </w:r>
      <w:r>
        <w:rPr>
          <w:spacing w:val="-9"/>
        </w:rPr>
        <w:t>EVA</w:t>
      </w:r>
      <w:r>
        <w:rPr>
          <w:spacing w:val="-55"/>
        </w:rPr>
        <w:t xml:space="preserve"> </w:t>
      </w:r>
      <w:r>
        <w:rPr>
          <w:spacing w:val="-9"/>
        </w:rPr>
        <w:t>泡</w:t>
      </w:r>
      <w:r>
        <w:rPr>
          <w:spacing w:val="-10"/>
        </w:rPr>
        <w:t>沫球</w:t>
      </w:r>
      <w:r>
        <w:rPr>
          <w:spacing w:val="-27"/>
        </w:rPr>
        <w:t>），</w:t>
      </w:r>
      <w:r>
        <w:rPr>
          <w:spacing w:val="-10"/>
        </w:rPr>
        <w:t>每处只</w:t>
      </w:r>
      <w:r>
        <w:t xml:space="preserve"> </w:t>
      </w:r>
      <w:r>
        <w:rPr>
          <w:spacing w:val="-13"/>
        </w:rPr>
        <w:t>摆放一个，直径约为</w:t>
      </w:r>
      <w:r>
        <w:rPr>
          <w:spacing w:val="-59"/>
        </w:rPr>
        <w:t xml:space="preserve"> </w:t>
      </w:r>
      <w:r>
        <w:rPr>
          <w:spacing w:val="-13"/>
        </w:rPr>
        <w:t>6cm，分别为红黄蓝绿。红</w:t>
      </w:r>
      <w:r>
        <w:rPr>
          <w:spacing w:val="-14"/>
        </w:rPr>
        <w:t>色小球位置固定在平台</w:t>
      </w:r>
      <w:r>
        <w:rPr>
          <w:spacing w:val="-56"/>
        </w:rPr>
        <w:t xml:space="preserve"> </w:t>
      </w:r>
      <w:r>
        <w:rPr>
          <w:spacing w:val="-14"/>
        </w:rPr>
        <w:t>2</w:t>
      </w:r>
      <w:r>
        <w:rPr>
          <w:spacing w:val="-59"/>
        </w:rPr>
        <w:t xml:space="preserve"> </w:t>
      </w:r>
      <w:r>
        <w:rPr>
          <w:spacing w:val="-14"/>
        </w:rPr>
        <w:t>上，</w:t>
      </w:r>
      <w:r>
        <w:t xml:space="preserve"> </w:t>
      </w:r>
      <w:r>
        <w:rPr>
          <w:spacing w:val="-6"/>
        </w:rPr>
        <w:t>其余小球随机摆放。</w:t>
      </w:r>
    </w:p>
    <w:p>
      <w:pPr>
        <w:pStyle w:val="2"/>
        <w:spacing w:before="44" w:line="349" w:lineRule="auto"/>
        <w:ind w:firstLine="703"/>
        <w:jc w:val="both"/>
      </w:pPr>
      <w:r>
        <w:rPr>
          <w:spacing w:val="-2"/>
        </w:rPr>
        <w:t>4.比赛场地的尺寸为 1.2mx2m，四周设高度约 7-</w:t>
      </w:r>
      <w:r>
        <w:rPr>
          <w:spacing w:val="-3"/>
        </w:rPr>
        <w:t>8cm 的围挡，地图质</w:t>
      </w:r>
      <w:r>
        <w:t xml:space="preserve"> </w:t>
      </w:r>
      <w:r>
        <w:rPr>
          <w:spacing w:val="-2"/>
        </w:rPr>
        <w:t>质为喷绘布打印，黑色引导线宽度为 2.5cm，起点尺寸为 25cm*25cm，其余</w:t>
      </w:r>
      <w:r>
        <w:rPr>
          <w:spacing w:val="1"/>
        </w:rPr>
        <w:t xml:space="preserve"> </w:t>
      </w:r>
      <w:r>
        <w:rPr>
          <w:spacing w:val="-3"/>
        </w:rPr>
        <w:t>尺寸比例，按照地图原图自行喷绘，如图</w:t>
      </w:r>
      <w:r>
        <w:rPr>
          <w:spacing w:val="-23"/>
        </w:rPr>
        <w:t xml:space="preserve"> </w:t>
      </w:r>
      <w:r>
        <w:rPr>
          <w:spacing w:val="-3"/>
        </w:rPr>
        <w:t>1</w:t>
      </w:r>
      <w:r>
        <w:rPr>
          <w:spacing w:val="-57"/>
        </w:rPr>
        <w:t xml:space="preserve"> </w:t>
      </w:r>
      <w:r>
        <w:rPr>
          <w:spacing w:val="-3"/>
        </w:rPr>
        <w:t>所示。</w:t>
      </w:r>
    </w:p>
    <w:p>
      <w:pPr>
        <w:spacing w:line="3289" w:lineRule="exact"/>
        <w:ind w:firstLine="1687"/>
      </w:pPr>
      <w:r>
        <w:rPr>
          <w:position w:val="-65"/>
        </w:rPr>
        <w:drawing>
          <wp:inline distT="0" distB="0" distL="0" distR="0">
            <wp:extent cx="3751580" cy="208788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52214" cy="208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rPr>
          <w:rFonts w:ascii="Arial"/>
          <w:sz w:val="21"/>
        </w:rPr>
      </w:pPr>
    </w:p>
    <w:p>
      <w:pPr>
        <w:pStyle w:val="2"/>
        <w:spacing w:before="85" w:line="220" w:lineRule="auto"/>
        <w:ind w:left="3478"/>
        <w:rPr>
          <w:sz w:val="26"/>
          <w:szCs w:val="26"/>
        </w:rPr>
      </w:pPr>
      <w:r>
        <w:rPr>
          <w:spacing w:val="-11"/>
          <w:sz w:val="26"/>
          <w:szCs w:val="26"/>
        </w:rPr>
        <w:t>图</w:t>
      </w:r>
      <w:r>
        <w:rPr>
          <w:spacing w:val="-37"/>
          <w:sz w:val="26"/>
          <w:szCs w:val="26"/>
        </w:rPr>
        <w:t xml:space="preserve"> </w:t>
      </w:r>
      <w:r>
        <w:rPr>
          <w:spacing w:val="-11"/>
          <w:sz w:val="26"/>
          <w:szCs w:val="26"/>
        </w:rPr>
        <w:t>1</w:t>
      </w:r>
      <w:r>
        <w:rPr>
          <w:spacing w:val="42"/>
          <w:sz w:val="26"/>
          <w:szCs w:val="26"/>
        </w:rPr>
        <w:t xml:space="preserve"> </w:t>
      </w:r>
      <w:r>
        <w:rPr>
          <w:spacing w:val="-11"/>
          <w:sz w:val="26"/>
          <w:szCs w:val="26"/>
        </w:rPr>
        <w:t>比赛场地示意图</w:t>
      </w:r>
    </w:p>
    <w:p>
      <w:pPr>
        <w:spacing w:line="220" w:lineRule="auto"/>
        <w:rPr>
          <w:sz w:val="26"/>
          <w:szCs w:val="26"/>
        </w:rPr>
        <w:sectPr>
          <w:footerReference r:id="rId6" w:type="default"/>
          <w:pgSz w:w="11909" w:h="16836"/>
          <w:pgMar w:top="1338" w:right="1436" w:bottom="700" w:left="1310" w:header="0" w:footer="535" w:gutter="0"/>
          <w:cols w:space="720" w:num="1"/>
        </w:sectPr>
      </w:pPr>
    </w:p>
    <w:p>
      <w:pPr>
        <w:pStyle w:val="2"/>
        <w:spacing w:before="59" w:line="220" w:lineRule="auto"/>
        <w:ind w:left="2"/>
        <w:outlineLvl w:val="1"/>
        <w:rPr>
          <w:sz w:val="30"/>
          <w:szCs w:val="30"/>
        </w:rPr>
      </w:pPr>
      <w:r>
        <w:rPr>
          <w:b/>
          <w:bCs/>
          <w:spacing w:val="-6"/>
          <w:sz w:val="30"/>
          <w:szCs w:val="30"/>
        </w:rPr>
        <w:t>五、</w:t>
      </w:r>
      <w:r>
        <w:rPr>
          <w:spacing w:val="-6"/>
          <w:sz w:val="30"/>
          <w:szCs w:val="30"/>
        </w:rPr>
        <w:t xml:space="preserve"> </w:t>
      </w:r>
      <w:r>
        <w:rPr>
          <w:b/>
          <w:bCs/>
          <w:spacing w:val="-6"/>
          <w:sz w:val="30"/>
          <w:szCs w:val="30"/>
        </w:rPr>
        <w:t>高、低年级组任务要求</w:t>
      </w:r>
    </w:p>
    <w:p>
      <w:pPr>
        <w:pStyle w:val="2"/>
        <w:spacing w:before="307" w:line="220" w:lineRule="auto"/>
        <w:ind w:left="725"/>
      </w:pPr>
      <w:r>
        <w:rPr>
          <w:spacing w:val="-4"/>
        </w:rPr>
        <w:t>1.小学低年级组可以通过以下两种方式完成任务：</w:t>
      </w:r>
    </w:p>
    <w:p>
      <w:pPr>
        <w:pStyle w:val="2"/>
        <w:spacing w:before="211" w:line="217" w:lineRule="auto"/>
        <w:ind w:left="1144"/>
      </w:pPr>
      <w:r>
        <w:rPr>
          <w:spacing w:val="-5"/>
        </w:rPr>
        <w:t>①</w:t>
      </w:r>
      <w:r>
        <w:rPr>
          <w:spacing w:val="-43"/>
        </w:rPr>
        <w:t xml:space="preserve"> </w:t>
      </w:r>
      <w:r>
        <w:rPr>
          <w:spacing w:val="-5"/>
        </w:rPr>
        <w:t>机器人自主完成所有任务。</w:t>
      </w:r>
    </w:p>
    <w:p>
      <w:pPr>
        <w:pStyle w:val="2"/>
        <w:spacing w:before="215" w:line="217" w:lineRule="auto"/>
        <w:ind w:left="1143"/>
      </w:pPr>
      <w:r>
        <w:rPr>
          <w:spacing w:val="-4"/>
        </w:rPr>
        <w:t>②</w:t>
      </w:r>
      <w:r>
        <w:rPr>
          <w:spacing w:val="-36"/>
        </w:rPr>
        <w:t xml:space="preserve"> </w:t>
      </w:r>
      <w:r>
        <w:rPr>
          <w:spacing w:val="-4"/>
        </w:rPr>
        <w:t>机器人通过遥控器操作完成所有任务。</w:t>
      </w:r>
    </w:p>
    <w:p>
      <w:pPr>
        <w:pStyle w:val="2"/>
        <w:spacing w:before="214" w:line="219" w:lineRule="auto"/>
        <w:ind w:left="708"/>
      </w:pPr>
      <w:r>
        <w:rPr>
          <w:spacing w:val="-1"/>
        </w:rPr>
        <w:t>2.小学高年级组要求机器人必须自主完成所有任务。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2"/>
        <w:spacing w:before="97" w:line="220" w:lineRule="auto"/>
        <w:outlineLvl w:val="1"/>
        <w:rPr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六、比赛规则和得分</w:t>
      </w:r>
    </w:p>
    <w:p>
      <w:pPr>
        <w:pStyle w:val="2"/>
        <w:spacing w:before="304" w:line="220" w:lineRule="auto"/>
        <w:ind w:left="148"/>
        <w:outlineLvl w:val="2"/>
      </w:pPr>
      <w:r>
        <w:rPr>
          <w:b/>
          <w:bCs/>
          <w:spacing w:val="-8"/>
        </w:rPr>
        <w:t>（一）比赛规则</w:t>
      </w:r>
    </w:p>
    <w:p>
      <w:pPr>
        <w:pStyle w:val="2"/>
        <w:spacing w:before="32" w:line="351" w:lineRule="auto"/>
        <w:ind w:left="137" w:firstLine="587"/>
        <w:jc w:val="both"/>
      </w:pPr>
      <w:r>
        <w:rPr>
          <w:spacing w:val="1"/>
        </w:rPr>
        <w:t>1．比赛要求机器人在规定的时间内使用自动或手动遥控方式，将不</w:t>
      </w:r>
      <w:r>
        <w:t xml:space="preserve"> </w:t>
      </w:r>
      <w:r>
        <w:rPr>
          <w:spacing w:val="-3"/>
        </w:rPr>
        <w:t>同颜色的小球放至对应区域内，依照放置小球的情况给与相应分数（具体</w:t>
      </w:r>
      <w:r>
        <w:t xml:space="preserve"> </w:t>
      </w:r>
      <w:r>
        <w:rPr>
          <w:spacing w:val="-1"/>
        </w:rPr>
        <w:t>得分说明见第六部分第二项“比赛任务得分”</w:t>
      </w:r>
      <w:r>
        <w:rPr>
          <w:spacing w:val="-52"/>
          <w:w w:val="70"/>
        </w:rPr>
        <w:t>）；</w:t>
      </w:r>
    </w:p>
    <w:p>
      <w:pPr>
        <w:pStyle w:val="2"/>
        <w:spacing w:before="40" w:line="312" w:lineRule="auto"/>
        <w:ind w:left="155" w:right="7" w:firstLine="605"/>
      </w:pPr>
      <w:r>
        <w:rPr>
          <w:rFonts w:ascii="Calibri" w:hAnsi="Calibri" w:eastAsia="Calibri" w:cs="Calibri"/>
          <w:spacing w:val="-4"/>
        </w:rPr>
        <w:t>2</w:t>
      </w:r>
      <w:r>
        <w:rPr>
          <w:rFonts w:ascii="Calibri" w:hAnsi="Calibri" w:eastAsia="Calibri" w:cs="Calibri"/>
          <w:spacing w:val="-27"/>
        </w:rPr>
        <w:t xml:space="preserve"> </w:t>
      </w:r>
      <w:r>
        <w:rPr>
          <w:spacing w:val="-4"/>
        </w:rPr>
        <w:t>．裁判在赛前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-4"/>
        </w:rPr>
        <w:t>60</w:t>
      </w:r>
      <w:r>
        <w:rPr>
          <w:rFonts w:ascii="Calibri" w:hAnsi="Calibri" w:eastAsia="Calibri" w:cs="Calibri"/>
          <w:spacing w:val="21"/>
        </w:rPr>
        <w:t xml:space="preserve"> </w:t>
      </w:r>
      <w:r>
        <w:rPr>
          <w:spacing w:val="-4"/>
        </w:rPr>
        <w:t>分钟公布小球摆放位置，选手有</w:t>
      </w:r>
      <w:r>
        <w:rPr>
          <w:spacing w:val="-54"/>
        </w:rPr>
        <w:t xml:space="preserve"> </w:t>
      </w:r>
      <w:r>
        <w:rPr>
          <w:rFonts w:ascii="Calibri" w:hAnsi="Calibri" w:eastAsia="Calibri" w:cs="Calibri"/>
          <w:spacing w:val="-4"/>
        </w:rPr>
        <w:t>60</w:t>
      </w:r>
      <w:r>
        <w:rPr>
          <w:rFonts w:ascii="Calibri" w:hAnsi="Calibri" w:eastAsia="Calibri" w:cs="Calibri"/>
          <w:spacing w:val="22"/>
        </w:rPr>
        <w:t xml:space="preserve"> </w:t>
      </w:r>
      <w:r>
        <w:rPr>
          <w:spacing w:val="-4"/>
        </w:rPr>
        <w:t>分钟程序调试</w:t>
      </w:r>
      <w:r>
        <w:t xml:space="preserve"> </w:t>
      </w:r>
      <w:r>
        <w:rPr>
          <w:spacing w:val="-4"/>
        </w:rPr>
        <w:t>时间，调试时间结束后，封存车辆，所有选手退出比赛场地，准备开始现</w:t>
      </w:r>
      <w:r>
        <w:rPr>
          <w:spacing w:val="14"/>
        </w:rPr>
        <w:t xml:space="preserve"> </w:t>
      </w:r>
      <w:r>
        <w:rPr>
          <w:spacing w:val="-15"/>
        </w:rPr>
        <w:t>场比赛；</w:t>
      </w:r>
    </w:p>
    <w:p>
      <w:pPr>
        <w:pStyle w:val="2"/>
        <w:spacing w:before="213" w:line="290" w:lineRule="auto"/>
        <w:ind w:left="155" w:right="965" w:firstLine="604"/>
      </w:pPr>
      <w:r>
        <w:rPr>
          <w:rFonts w:ascii="Calibri" w:hAnsi="Calibri" w:eastAsia="Calibri" w:cs="Calibri"/>
          <w:spacing w:val="-5"/>
        </w:rPr>
        <w:t>3</w:t>
      </w:r>
      <w:r>
        <w:rPr>
          <w:rFonts w:ascii="Calibri" w:hAnsi="Calibri" w:eastAsia="Calibri" w:cs="Calibri"/>
          <w:spacing w:val="-28"/>
        </w:rPr>
        <w:t xml:space="preserve"> </w:t>
      </w:r>
      <w:r>
        <w:rPr>
          <w:spacing w:val="-5"/>
        </w:rPr>
        <w:t xml:space="preserve">．每位选手现场比赛时间总计 </w:t>
      </w:r>
      <w:r>
        <w:rPr>
          <w:rFonts w:ascii="Calibri" w:hAnsi="Calibri" w:eastAsia="Calibri" w:cs="Calibri"/>
          <w:spacing w:val="-5"/>
        </w:rPr>
        <w:t>10</w:t>
      </w:r>
      <w:r>
        <w:rPr>
          <w:rFonts w:ascii="Calibri" w:hAnsi="Calibri" w:eastAsia="Calibri" w:cs="Calibri"/>
          <w:spacing w:val="49"/>
          <w:w w:val="101"/>
        </w:rPr>
        <w:t xml:space="preserve"> </w:t>
      </w:r>
      <w:r>
        <w:rPr>
          <w:spacing w:val="-5"/>
        </w:rPr>
        <w:t>分钟，分为准备</w:t>
      </w:r>
      <w:r>
        <w:rPr>
          <w:spacing w:val="-6"/>
        </w:rPr>
        <w:t>、比赛、</w:t>
      </w:r>
      <w:r>
        <w:t xml:space="preserve"> </w:t>
      </w:r>
      <w:r>
        <w:rPr>
          <w:spacing w:val="-2"/>
        </w:rPr>
        <w:t>撤场三个阶段各阶段时间分配详见表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2"/>
        </w:rPr>
        <w:t>1</w:t>
      </w:r>
      <w:r>
        <w:rPr>
          <w:spacing w:val="-2"/>
        </w:rPr>
        <w:t>；</w:t>
      </w:r>
    </w:p>
    <w:p>
      <w:pPr>
        <w:pStyle w:val="2"/>
        <w:spacing w:before="211" w:line="220" w:lineRule="auto"/>
        <w:ind w:left="2932"/>
      </w:pPr>
      <w:r>
        <w:rPr>
          <w:spacing w:val="-2"/>
        </w:rPr>
        <w:t>表</w:t>
      </w:r>
      <w:r>
        <w:rPr>
          <w:spacing w:val="-41"/>
        </w:rPr>
        <w:t xml:space="preserve"> </w:t>
      </w:r>
      <w:r>
        <w:rPr>
          <w:rFonts w:ascii="Calibri" w:hAnsi="Calibri" w:eastAsia="Calibri" w:cs="Calibri"/>
          <w:spacing w:val="-2"/>
        </w:rPr>
        <w:t xml:space="preserve">1  </w:t>
      </w:r>
      <w:r>
        <w:rPr>
          <w:spacing w:val="-2"/>
        </w:rPr>
        <w:t>现场比赛时间分配表</w:t>
      </w:r>
    </w:p>
    <w:p>
      <w:pPr>
        <w:spacing w:line="167" w:lineRule="exact"/>
      </w:pPr>
    </w:p>
    <w:tbl>
      <w:tblPr>
        <w:tblStyle w:val="5"/>
        <w:tblW w:w="9002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4631"/>
        <w:gridCol w:w="19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2391" w:type="dxa"/>
            <w:vAlign w:val="top"/>
          </w:tcPr>
          <w:p>
            <w:pPr>
              <w:pStyle w:val="6"/>
              <w:spacing w:before="214" w:line="221" w:lineRule="auto"/>
              <w:ind w:left="644"/>
            </w:pPr>
            <w:r>
              <w:rPr>
                <w:spacing w:val="-3"/>
              </w:rPr>
              <w:t>准备阶段</w:t>
            </w:r>
          </w:p>
        </w:tc>
        <w:tc>
          <w:tcPr>
            <w:tcW w:w="4631" w:type="dxa"/>
            <w:vAlign w:val="top"/>
          </w:tcPr>
          <w:p>
            <w:pPr>
              <w:pStyle w:val="6"/>
              <w:spacing w:before="47" w:line="343" w:lineRule="auto"/>
              <w:ind w:left="78" w:right="31" w:firstLine="520"/>
            </w:pPr>
            <w:r>
              <w:rPr>
                <w:spacing w:val="5"/>
              </w:rPr>
              <w:t>选手和比赛设备就位，裁判核对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选手信息。</w:t>
            </w:r>
          </w:p>
        </w:tc>
        <w:tc>
          <w:tcPr>
            <w:tcW w:w="1980" w:type="dxa"/>
            <w:vAlign w:val="top"/>
          </w:tcPr>
          <w:p>
            <w:pPr>
              <w:pStyle w:val="6"/>
              <w:spacing w:before="154" w:line="220" w:lineRule="auto"/>
              <w:ind w:left="623"/>
            </w:pPr>
            <w:r>
              <w:rPr>
                <w:rFonts w:ascii="Calibri" w:hAnsi="Calibri" w:eastAsia="Calibri" w:cs="Calibri"/>
                <w:spacing w:val="-11"/>
              </w:rPr>
              <w:t>1</w:t>
            </w:r>
            <w:r>
              <w:rPr>
                <w:rFonts w:ascii="Calibri" w:hAnsi="Calibri" w:eastAsia="Calibri" w:cs="Calibri"/>
                <w:spacing w:val="22"/>
              </w:rPr>
              <w:t xml:space="preserve"> </w:t>
            </w:r>
            <w:r>
              <w:rPr>
                <w:spacing w:val="-11"/>
              </w:rPr>
              <w:t>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5" w:hRule="atLeast"/>
        </w:trPr>
        <w:tc>
          <w:tcPr>
            <w:tcW w:w="23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0" w:lineRule="auto"/>
              <w:ind w:left="672"/>
            </w:pPr>
            <w:r>
              <w:rPr>
                <w:spacing w:val="-8"/>
              </w:rPr>
              <w:t>比赛阶段</w:t>
            </w:r>
          </w:p>
        </w:tc>
        <w:tc>
          <w:tcPr>
            <w:tcW w:w="4631" w:type="dxa"/>
            <w:vAlign w:val="top"/>
          </w:tcPr>
          <w:p>
            <w:pPr>
              <w:pStyle w:val="6"/>
              <w:spacing w:before="45" w:line="352" w:lineRule="auto"/>
              <w:ind w:left="60" w:right="232" w:firstLine="518"/>
              <w:jc w:val="both"/>
            </w:pPr>
            <w:r>
              <w:rPr>
                <w:spacing w:val="13"/>
              </w:rPr>
              <w:t>选手参赛启动参赛设备完成比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赛任务，连续完成两轮比赛，每轮比</w:t>
            </w:r>
            <w:r>
              <w:rPr>
                <w:spacing w:val="10"/>
              </w:rPr>
              <w:t xml:space="preserve"> </w:t>
            </w:r>
            <w:r>
              <w:rPr>
                <w:spacing w:val="-12"/>
              </w:rPr>
              <w:t>赛限时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3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分钟，两轮比赛中间有不超</w:t>
            </w:r>
            <w:r>
              <w:t xml:space="preserve"> </w:t>
            </w:r>
            <w:r>
              <w:rPr>
                <w:spacing w:val="-12"/>
              </w:rPr>
              <w:t>过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2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分钟的准备时间，裁判根据任务</w:t>
            </w:r>
            <w:r>
              <w:t xml:space="preserve"> </w:t>
            </w:r>
            <w:r>
              <w:rPr>
                <w:spacing w:val="-6"/>
              </w:rPr>
              <w:t>完成情况进行打分。</w:t>
            </w:r>
          </w:p>
        </w:tc>
        <w:tc>
          <w:tcPr>
            <w:tcW w:w="1980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0" w:lineRule="auto"/>
              <w:ind w:left="610"/>
            </w:pPr>
            <w:r>
              <w:rPr>
                <w:rFonts w:ascii="Calibri" w:hAnsi="Calibri" w:eastAsia="Calibri" w:cs="Calibri"/>
                <w:spacing w:val="-7"/>
              </w:rPr>
              <w:t>8</w:t>
            </w:r>
            <w:r>
              <w:rPr>
                <w:rFonts w:ascii="Calibri" w:hAnsi="Calibri" w:eastAsia="Calibri" w:cs="Calibri"/>
                <w:spacing w:val="22"/>
                <w:w w:val="101"/>
              </w:rPr>
              <w:t xml:space="preserve"> </w:t>
            </w:r>
            <w:r>
              <w:rPr>
                <w:spacing w:val="-7"/>
              </w:rPr>
              <w:t>分钟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2391" w:type="dxa"/>
            <w:vAlign w:val="top"/>
          </w:tcPr>
          <w:p>
            <w:pPr>
              <w:pStyle w:val="6"/>
              <w:spacing w:before="166" w:line="220" w:lineRule="auto"/>
              <w:ind w:left="640"/>
            </w:pPr>
            <w:r>
              <w:rPr>
                <w:spacing w:val="-2"/>
              </w:rPr>
              <w:t>撤场阶段</w:t>
            </w:r>
          </w:p>
        </w:tc>
        <w:tc>
          <w:tcPr>
            <w:tcW w:w="4631" w:type="dxa"/>
            <w:vAlign w:val="top"/>
          </w:tcPr>
          <w:p>
            <w:pPr>
              <w:pStyle w:val="6"/>
              <w:spacing w:before="47" w:line="348" w:lineRule="auto"/>
              <w:ind w:left="57" w:right="113" w:firstLine="503"/>
              <w:jc w:val="both"/>
            </w:pPr>
            <w:r>
              <w:rPr>
                <w:spacing w:val="2"/>
              </w:rPr>
              <w:t xml:space="preserve">裁判公布选手比赛成绩，选手整 </w:t>
            </w:r>
            <w:r>
              <w:rPr>
                <w:spacing w:val="16"/>
              </w:rPr>
              <w:t>理参赛设备并协助裁判对场地设备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进行复位。</w:t>
            </w:r>
          </w:p>
        </w:tc>
        <w:tc>
          <w:tcPr>
            <w:tcW w:w="1980" w:type="dxa"/>
            <w:vAlign w:val="top"/>
          </w:tcPr>
          <w:p>
            <w:pPr>
              <w:pStyle w:val="6"/>
              <w:spacing w:before="126" w:line="220" w:lineRule="auto"/>
              <w:ind w:left="623"/>
            </w:pPr>
            <w:r>
              <w:rPr>
                <w:rFonts w:ascii="Calibri" w:hAnsi="Calibri" w:eastAsia="Calibri" w:cs="Calibri"/>
                <w:spacing w:val="-11"/>
              </w:rPr>
              <w:t>1</w:t>
            </w:r>
            <w:r>
              <w:rPr>
                <w:rFonts w:ascii="Calibri" w:hAnsi="Calibri" w:eastAsia="Calibri" w:cs="Calibri"/>
                <w:spacing w:val="22"/>
              </w:rPr>
              <w:t xml:space="preserve"> </w:t>
            </w:r>
            <w:r>
              <w:rPr>
                <w:spacing w:val="-11"/>
              </w:rPr>
              <w:t>分钟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9" w:h="16836"/>
          <w:pgMar w:top="1338" w:right="1437" w:bottom="700" w:left="1454" w:header="0" w:footer="536" w:gutter="0"/>
          <w:cols w:space="720" w:num="1"/>
        </w:sectPr>
      </w:pPr>
    </w:p>
    <w:p>
      <w:pPr>
        <w:pStyle w:val="2"/>
        <w:spacing w:before="56" w:line="313" w:lineRule="auto"/>
        <w:ind w:left="130" w:right="151" w:firstLine="683"/>
      </w:pPr>
      <w:r>
        <w:rPr>
          <w:rFonts w:ascii="Calibri" w:hAnsi="Calibri" w:eastAsia="Calibri" w:cs="Calibri"/>
          <w:spacing w:val="-2"/>
        </w:rPr>
        <w:t>4</w:t>
      </w:r>
      <w:r>
        <w:rPr>
          <w:rFonts w:ascii="Calibri" w:hAnsi="Calibri" w:eastAsia="Calibri" w:cs="Calibri"/>
          <w:spacing w:val="-13"/>
        </w:rPr>
        <w:t xml:space="preserve"> </w:t>
      </w:r>
      <w:r>
        <w:rPr>
          <w:spacing w:val="-2"/>
        </w:rPr>
        <w:t>．每支参赛队伍有两轮连续的比赛机会，比赛取两轮比赛的最高</w:t>
      </w:r>
      <w:r>
        <w:t xml:space="preserve"> </w:t>
      </w:r>
      <w:r>
        <w:rPr>
          <w:b/>
          <w:bCs/>
          <w:spacing w:val="-1"/>
        </w:rPr>
        <w:t>有效得分</w:t>
      </w:r>
      <w:r>
        <w:rPr>
          <w:spacing w:val="-1"/>
        </w:rPr>
        <w:t>及其</w:t>
      </w:r>
      <w:r>
        <w:rPr>
          <w:b/>
          <w:bCs/>
          <w:spacing w:val="-1"/>
        </w:rPr>
        <w:t>对应的时间</w:t>
      </w:r>
      <w:r>
        <w:rPr>
          <w:spacing w:val="-1"/>
        </w:rPr>
        <w:t>作为最终有效成绩，两轮比赛成绩相同取用时</w:t>
      </w:r>
      <w:r>
        <w:rPr>
          <w:spacing w:val="2"/>
        </w:rPr>
        <w:t xml:space="preserve"> </w:t>
      </w:r>
      <w:r>
        <w:rPr>
          <w:spacing w:val="-7"/>
        </w:rPr>
        <w:t>较短一次作为最终成绩；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94" w:line="325" w:lineRule="auto"/>
        <w:ind w:left="130" w:right="103" w:firstLine="713"/>
      </w:pPr>
      <w:r>
        <w:rPr>
          <w:spacing w:val="-1"/>
        </w:rPr>
        <w:t>5．比赛排名方式：以</w:t>
      </w:r>
      <w:r>
        <w:rPr>
          <w:b/>
          <w:bCs/>
          <w:spacing w:val="-1"/>
        </w:rPr>
        <w:t>最终有效得分</w:t>
      </w:r>
      <w:r>
        <w:rPr>
          <w:spacing w:val="-1"/>
        </w:rPr>
        <w:t>为准（第六部分第三项“</w:t>
      </w:r>
      <w:r>
        <w:rPr>
          <w:b/>
          <w:bCs/>
          <w:spacing w:val="-1"/>
          <w:sz w:val="29"/>
          <w:szCs w:val="29"/>
        </w:rPr>
        <w:t>最终</w:t>
      </w:r>
      <w:r>
        <w:rPr>
          <w:spacing w:val="18"/>
          <w:sz w:val="29"/>
          <w:szCs w:val="29"/>
        </w:rPr>
        <w:t xml:space="preserve"> </w:t>
      </w:r>
      <w:r>
        <w:rPr>
          <w:b/>
          <w:bCs/>
          <w:spacing w:val="-5"/>
          <w:sz w:val="29"/>
          <w:szCs w:val="29"/>
        </w:rPr>
        <w:t>有效得分</w:t>
      </w:r>
      <w:r>
        <w:rPr>
          <w:spacing w:val="-5"/>
        </w:rPr>
        <w:t>”</w:t>
      </w:r>
      <w:r>
        <w:rPr>
          <w:spacing w:val="-71"/>
        </w:rPr>
        <w:t>），</w:t>
      </w:r>
      <w:r>
        <w:rPr>
          <w:spacing w:val="-5"/>
        </w:rPr>
        <w:t>得分高的排名靠前，得分相同的情况下对应得分用时较短</w:t>
      </w:r>
      <w:r>
        <w:t xml:space="preserve"> </w:t>
      </w:r>
      <w:r>
        <w:rPr>
          <w:spacing w:val="1"/>
        </w:rPr>
        <w:t>的排名靠前，若时间相同，则采用相同模式比较另一轮成绩，仍相同的</w:t>
      </w:r>
      <w:r>
        <w:rPr>
          <w:spacing w:val="3"/>
        </w:rPr>
        <w:t xml:space="preserve"> </w:t>
      </w:r>
      <w:r>
        <w:rPr>
          <w:spacing w:val="-13"/>
        </w:rPr>
        <w:t>排名并列；</w:t>
      </w:r>
    </w:p>
    <w:p>
      <w:pPr>
        <w:pStyle w:val="2"/>
        <w:spacing w:before="212" w:line="290" w:lineRule="auto"/>
        <w:ind w:left="145" w:right="109" w:firstLine="712"/>
      </w:pPr>
      <w:r>
        <w:t>6．比赛准备阶段要求机器人完全位于起点内，正投影不得超出起</w:t>
      </w:r>
      <w:r>
        <w:rPr>
          <w:spacing w:val="14"/>
        </w:rPr>
        <w:t xml:space="preserve"> </w:t>
      </w:r>
      <w:r>
        <w:rPr>
          <w:spacing w:val="-4"/>
        </w:rPr>
        <w:t>点区的黑色框线；</w:t>
      </w:r>
    </w:p>
    <w:p>
      <w:pPr>
        <w:spacing w:line="317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right="21"/>
        <w:jc w:val="right"/>
      </w:pPr>
      <w:r>
        <w:rPr>
          <w:spacing w:val="-1"/>
        </w:rPr>
        <w:t>7．待裁判发出“3、2、1、开始”的指令后启动机器人开始比赛；</w:t>
      </w:r>
    </w:p>
    <w:p>
      <w:pPr>
        <w:pStyle w:val="2"/>
        <w:spacing w:before="211" w:line="290" w:lineRule="auto"/>
        <w:ind w:left="135" w:right="104" w:firstLine="680"/>
      </w:pPr>
      <w:r>
        <w:rPr>
          <w:spacing w:val="-7"/>
        </w:rPr>
        <w:t>8．比赛时间到，选手要关停机器人，等待现</w:t>
      </w:r>
      <w:r>
        <w:rPr>
          <w:spacing w:val="-8"/>
        </w:rPr>
        <w:t>场裁判计算得分后签字</w:t>
      </w:r>
      <w:r>
        <w:t xml:space="preserve"> </w:t>
      </w:r>
      <w:r>
        <w:rPr>
          <w:spacing w:val="-18"/>
        </w:rPr>
        <w:t>离开；</w:t>
      </w:r>
    </w:p>
    <w:p>
      <w:pPr>
        <w:pStyle w:val="2"/>
        <w:spacing w:before="209" w:line="220" w:lineRule="auto"/>
        <w:ind w:left="816"/>
      </w:pPr>
      <w:r>
        <w:rPr>
          <w:spacing w:val="-9"/>
        </w:rPr>
        <w:t>9．当前场次选手进行比赛时，下一场次的选手要在</w:t>
      </w:r>
      <w:r>
        <w:rPr>
          <w:spacing w:val="-10"/>
        </w:rPr>
        <w:t>场边做好准备；</w:t>
      </w:r>
    </w:p>
    <w:p>
      <w:pPr>
        <w:pStyle w:val="2"/>
        <w:spacing w:before="212" w:line="289" w:lineRule="auto"/>
        <w:ind w:left="133" w:right="104" w:firstLine="702"/>
      </w:pPr>
      <w:r>
        <w:rPr>
          <w:spacing w:val="-3"/>
        </w:rPr>
        <w:t>10．不得使用其他参赛队的机器人进行比赛</w:t>
      </w:r>
      <w:r>
        <w:rPr>
          <w:spacing w:val="-4"/>
        </w:rPr>
        <w:t>，如发现，两支参赛队</w:t>
      </w:r>
      <w:r>
        <w:t xml:space="preserve"> </w:t>
      </w:r>
      <w:r>
        <w:rPr>
          <w:spacing w:val="-8"/>
        </w:rPr>
        <w:t>直接取消比赛资格；</w:t>
      </w:r>
    </w:p>
    <w:p>
      <w:pPr>
        <w:pStyle w:val="2"/>
        <w:spacing w:before="213" w:line="221" w:lineRule="auto"/>
        <w:ind w:left="144"/>
        <w:outlineLvl w:val="2"/>
        <w:rPr>
          <w:sz w:val="29"/>
          <w:szCs w:val="29"/>
        </w:rPr>
      </w:pPr>
      <w:r>
        <w:rPr>
          <w:b/>
          <w:bCs/>
          <w:spacing w:val="-5"/>
          <w:sz w:val="29"/>
          <w:szCs w:val="29"/>
        </w:rPr>
        <w:t>（二）比赛任务</w:t>
      </w:r>
    </w:p>
    <w:p>
      <w:pPr>
        <w:pStyle w:val="2"/>
        <w:spacing w:before="219" w:line="219" w:lineRule="auto"/>
        <w:jc w:val="right"/>
      </w:pPr>
      <w:r>
        <w:rPr>
          <w:spacing w:val="-11"/>
        </w:rPr>
        <w:t>1.智启未来：比赛开始后，机器人正投影完全驶出起点边框得</w:t>
      </w:r>
      <w:r>
        <w:rPr>
          <w:spacing w:val="-63"/>
        </w:rPr>
        <w:t xml:space="preserve"> </w:t>
      </w:r>
      <w:r>
        <w:rPr>
          <w:spacing w:val="-11"/>
        </w:rPr>
        <w:t>10分。</w:t>
      </w:r>
    </w:p>
    <w:p>
      <w:pPr>
        <w:pStyle w:val="2"/>
        <w:spacing w:before="212" w:line="350" w:lineRule="auto"/>
        <w:ind w:left="110" w:right="99" w:firstLine="736"/>
      </w:pPr>
      <w:r>
        <w:rPr>
          <w:rFonts w:ascii="Calibri" w:hAnsi="Calibri" w:eastAsia="Calibri" w:cs="Calibri"/>
          <w:spacing w:val="-5"/>
        </w:rPr>
        <w:t>2</w:t>
      </w:r>
      <w:r>
        <w:rPr>
          <w:spacing w:val="-5"/>
        </w:rPr>
        <w:t>.数据传输：机器人离开起点后，须将</w:t>
      </w:r>
      <w:r>
        <w:rPr>
          <w:spacing w:val="-42"/>
        </w:rPr>
        <w:t xml:space="preserve"> </w:t>
      </w:r>
      <w:r>
        <w:rPr>
          <w:spacing w:val="-5"/>
        </w:rPr>
        <w:t>4</w:t>
      </w:r>
      <w:r>
        <w:rPr>
          <w:spacing w:val="-56"/>
        </w:rPr>
        <w:t xml:space="preserve"> </w:t>
      </w:r>
      <w:r>
        <w:rPr>
          <w:spacing w:val="-5"/>
        </w:rPr>
        <w:t>个平台上摆放的小球分别</w:t>
      </w:r>
      <w:r>
        <w:t xml:space="preserve"> </w:t>
      </w:r>
      <w:r>
        <w:rPr>
          <w:spacing w:val="-7"/>
        </w:rPr>
        <w:t>放至相应颜色的框内，小球和框对应的颜色不匹配，不得分，得分规则详</w:t>
      </w:r>
      <w:r>
        <w:rPr>
          <w:spacing w:val="9"/>
        </w:rPr>
        <w:t xml:space="preserve"> </w:t>
      </w:r>
      <w:r>
        <w:rPr>
          <w:spacing w:val="-7"/>
        </w:rPr>
        <w:t>见表</w:t>
      </w:r>
      <w:r>
        <w:rPr>
          <w:spacing w:val="-53"/>
        </w:rPr>
        <w:t xml:space="preserve"> </w:t>
      </w:r>
      <w:r>
        <w:rPr>
          <w:spacing w:val="-7"/>
        </w:rPr>
        <w:t>2。</w:t>
      </w:r>
    </w:p>
    <w:p>
      <w:pPr>
        <w:pStyle w:val="2"/>
        <w:spacing w:before="40" w:line="220" w:lineRule="auto"/>
        <w:ind w:left="3750"/>
      </w:pPr>
      <w:r>
        <w:rPr>
          <w:spacing w:val="-7"/>
        </w:rPr>
        <w:t>表</w:t>
      </w:r>
      <w:r>
        <w:rPr>
          <w:spacing w:val="-48"/>
        </w:rPr>
        <w:t xml:space="preserve"> </w:t>
      </w:r>
      <w:r>
        <w:rPr>
          <w:spacing w:val="-7"/>
        </w:rPr>
        <w:t>2</w:t>
      </w:r>
      <w:r>
        <w:rPr>
          <w:spacing w:val="-50"/>
        </w:rPr>
        <w:t xml:space="preserve"> </w:t>
      </w:r>
      <w:r>
        <w:rPr>
          <w:spacing w:val="-7"/>
        </w:rPr>
        <w:t>小球打分表</w:t>
      </w:r>
    </w:p>
    <w:p>
      <w:pPr>
        <w:spacing w:line="167" w:lineRule="exact"/>
      </w:pPr>
    </w:p>
    <w:tbl>
      <w:tblPr>
        <w:tblStyle w:val="5"/>
        <w:tblW w:w="88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3"/>
        <w:gridCol w:w="53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162" w:line="221" w:lineRule="auto"/>
              <w:ind w:left="1181"/>
            </w:pPr>
            <w:r>
              <w:rPr>
                <w:spacing w:val="-2"/>
              </w:rPr>
              <w:t>颜色匹配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61" w:line="220" w:lineRule="auto"/>
              <w:ind w:left="2404"/>
            </w:pPr>
            <w:r>
              <w:rPr>
                <w:spacing w:val="-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85" w:line="220" w:lineRule="auto"/>
              <w:ind w:left="1049"/>
            </w:pPr>
            <w:r>
              <w:rPr>
                <w:spacing w:val="-4"/>
              </w:rPr>
              <w:t>红球进红框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30" w:line="183" w:lineRule="auto"/>
              <w:ind w:left="2544"/>
            </w:pPr>
            <w:r>
              <w:rPr>
                <w:spacing w:val="-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72" w:line="220" w:lineRule="auto"/>
              <w:ind w:left="1041"/>
            </w:pPr>
            <w:r>
              <w:rPr>
                <w:spacing w:val="-2"/>
              </w:rPr>
              <w:t>黄球进黄框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21" w:line="183" w:lineRule="auto"/>
              <w:ind w:left="2544"/>
            </w:pPr>
            <w:r>
              <w:rPr>
                <w:spacing w:val="-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61" w:line="220" w:lineRule="auto"/>
              <w:ind w:left="1043"/>
            </w:pPr>
            <w:r>
              <w:rPr>
                <w:spacing w:val="-3"/>
              </w:rPr>
              <w:t>蓝球进蓝框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26" w:line="183" w:lineRule="auto"/>
              <w:ind w:left="2544"/>
            </w:pPr>
            <w:r>
              <w:rPr>
                <w:spacing w:val="-4"/>
              </w:rPr>
              <w:t>20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9" w:h="16836"/>
          <w:pgMar w:top="1403" w:right="1485" w:bottom="699" w:left="1460" w:header="0" w:footer="535" w:gutter="0"/>
          <w:cols w:space="720" w:num="1"/>
        </w:sectPr>
      </w:pPr>
    </w:p>
    <w:tbl>
      <w:tblPr>
        <w:tblStyle w:val="5"/>
        <w:tblW w:w="88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3"/>
        <w:gridCol w:w="53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65" w:line="220" w:lineRule="auto"/>
              <w:ind w:left="1044"/>
            </w:pPr>
            <w:r>
              <w:rPr>
                <w:spacing w:val="-3"/>
              </w:rPr>
              <w:t>绿球进绿框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30" w:line="183" w:lineRule="auto"/>
              <w:ind w:left="2544"/>
            </w:pPr>
            <w:r>
              <w:rPr>
                <w:spacing w:val="-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463" w:type="dxa"/>
            <w:vAlign w:val="top"/>
          </w:tcPr>
          <w:p>
            <w:pPr>
              <w:pStyle w:val="6"/>
              <w:spacing w:before="87" w:line="220" w:lineRule="auto"/>
              <w:ind w:left="1326"/>
            </w:pPr>
            <w:r>
              <w:rPr>
                <w:spacing w:val="-4"/>
              </w:rPr>
              <w:t>未进入</w:t>
            </w:r>
          </w:p>
        </w:tc>
        <w:tc>
          <w:tcPr>
            <w:tcW w:w="5342" w:type="dxa"/>
            <w:vAlign w:val="top"/>
          </w:tcPr>
          <w:p>
            <w:pPr>
              <w:pStyle w:val="6"/>
              <w:spacing w:before="131" w:line="183" w:lineRule="auto"/>
              <w:ind w:left="2611"/>
            </w:pPr>
            <w:r>
              <w:t>0</w:t>
            </w:r>
          </w:p>
        </w:tc>
      </w:tr>
    </w:tbl>
    <w:p>
      <w:pPr>
        <w:pStyle w:val="2"/>
        <w:spacing w:before="44" w:line="348" w:lineRule="auto"/>
        <w:ind w:left="30" w:right="127" w:firstLine="625"/>
      </w:pPr>
      <w:r>
        <w:rPr>
          <w:spacing w:val="-5"/>
        </w:rPr>
        <w:t>3.智能返航：机器人完成所有任务后回到起点，机器人的部分正投影</w:t>
      </w:r>
      <w:r>
        <w:rPr>
          <w:spacing w:val="12"/>
        </w:rPr>
        <w:t xml:space="preserve"> </w:t>
      </w:r>
      <w:r>
        <w:rPr>
          <w:spacing w:val="-5"/>
        </w:rPr>
        <w:t>位于起点方框内即可得</w:t>
      </w:r>
      <w:r>
        <w:rPr>
          <w:spacing w:val="-37"/>
        </w:rPr>
        <w:t xml:space="preserve"> </w:t>
      </w:r>
      <w:r>
        <w:rPr>
          <w:spacing w:val="-5"/>
        </w:rPr>
        <w:t>10</w:t>
      </w:r>
      <w:r>
        <w:rPr>
          <w:spacing w:val="-54"/>
        </w:rPr>
        <w:t xml:space="preserve"> </w:t>
      </w:r>
      <w:r>
        <w:rPr>
          <w:spacing w:val="-5"/>
        </w:rPr>
        <w:t>分。</w:t>
      </w:r>
    </w:p>
    <w:p>
      <w:pPr>
        <w:pStyle w:val="2"/>
        <w:spacing w:before="33" w:line="221" w:lineRule="auto"/>
        <w:outlineLvl w:val="2"/>
        <w:rPr>
          <w:sz w:val="29"/>
          <w:szCs w:val="29"/>
        </w:rPr>
      </w:pPr>
      <w:r>
        <w:rPr>
          <w:b/>
          <w:bCs/>
          <w:spacing w:val="-4"/>
          <w:sz w:val="29"/>
          <w:szCs w:val="29"/>
        </w:rPr>
        <w:t>（三）最终有效得分（以此分排名）</w:t>
      </w:r>
    </w:p>
    <w:p>
      <w:pPr>
        <w:pStyle w:val="2"/>
        <w:spacing w:before="218" w:line="220" w:lineRule="auto"/>
        <w:ind w:left="719"/>
      </w:pPr>
      <w:r>
        <w:rPr>
          <w:spacing w:val="-2"/>
        </w:rPr>
        <w:t>1.最终有效得分计算公式：最终有效得分=全部任务分*系数。</w:t>
      </w:r>
    </w:p>
    <w:p>
      <w:pPr>
        <w:spacing w:line="167" w:lineRule="exact"/>
      </w:pPr>
    </w:p>
    <w:tbl>
      <w:tblPr>
        <w:tblStyle w:val="5"/>
        <w:tblW w:w="8982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1"/>
        <w:gridCol w:w="44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91" w:type="dxa"/>
            <w:vAlign w:val="top"/>
          </w:tcPr>
          <w:p>
            <w:pPr>
              <w:pStyle w:val="6"/>
              <w:spacing w:before="45" w:line="220" w:lineRule="auto"/>
              <w:ind w:left="1364"/>
            </w:pPr>
            <w:r>
              <w:rPr>
                <w:b/>
                <w:bCs/>
                <w:spacing w:val="-4"/>
              </w:rPr>
              <w:t>完成任务方式</w:t>
            </w:r>
          </w:p>
        </w:tc>
        <w:tc>
          <w:tcPr>
            <w:tcW w:w="4491" w:type="dxa"/>
            <w:vAlign w:val="top"/>
          </w:tcPr>
          <w:p>
            <w:pPr>
              <w:pStyle w:val="6"/>
              <w:spacing w:before="45" w:line="220" w:lineRule="auto"/>
              <w:ind w:left="1926"/>
            </w:pPr>
            <w:r>
              <w:rPr>
                <w:b/>
                <w:bCs/>
                <w:spacing w:val="-7"/>
              </w:rPr>
              <w:t>系数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491" w:type="dxa"/>
            <w:vAlign w:val="top"/>
          </w:tcPr>
          <w:p>
            <w:pPr>
              <w:pStyle w:val="6"/>
              <w:spacing w:before="43" w:line="220" w:lineRule="auto"/>
              <w:ind w:left="1225"/>
            </w:pPr>
            <w:r>
              <w:rPr>
                <w:spacing w:val="-2"/>
              </w:rPr>
              <w:t>遥控器完成任务</w:t>
            </w:r>
          </w:p>
        </w:tc>
        <w:tc>
          <w:tcPr>
            <w:tcW w:w="4491" w:type="dxa"/>
            <w:vAlign w:val="top"/>
          </w:tcPr>
          <w:p>
            <w:pPr>
              <w:pStyle w:val="6"/>
              <w:spacing w:before="88" w:line="183" w:lineRule="auto"/>
              <w:ind w:left="1995"/>
            </w:pPr>
            <w:r>
              <w:rPr>
                <w:spacing w:val="-3"/>
              </w:rPr>
              <w:t>0.7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491" w:type="dxa"/>
            <w:vAlign w:val="top"/>
          </w:tcPr>
          <w:p>
            <w:pPr>
              <w:pStyle w:val="6"/>
              <w:spacing w:before="49" w:line="219" w:lineRule="auto"/>
              <w:ind w:left="1225"/>
            </w:pPr>
            <w:r>
              <w:rPr>
                <w:spacing w:val="-2"/>
              </w:rPr>
              <w:t>机器人自主完成</w:t>
            </w:r>
          </w:p>
        </w:tc>
        <w:tc>
          <w:tcPr>
            <w:tcW w:w="4491" w:type="dxa"/>
            <w:vAlign w:val="top"/>
          </w:tcPr>
          <w:p>
            <w:pPr>
              <w:pStyle w:val="6"/>
              <w:spacing w:before="92" w:line="184" w:lineRule="auto"/>
              <w:ind w:left="2153"/>
            </w:pPr>
            <w:r>
              <w:t>1</w:t>
            </w:r>
          </w:p>
        </w:tc>
      </w:tr>
    </w:tbl>
    <w:p>
      <w:pPr>
        <w:pStyle w:val="2"/>
        <w:spacing w:before="47" w:line="220" w:lineRule="auto"/>
        <w:ind w:left="702"/>
      </w:pPr>
      <w:r>
        <w:rPr>
          <w:spacing w:val="-7"/>
        </w:rPr>
        <w:t>2.其它注意事项如下：</w:t>
      </w:r>
    </w:p>
    <w:p>
      <w:pPr>
        <w:pStyle w:val="2"/>
        <w:spacing w:before="214" w:line="324" w:lineRule="auto"/>
        <w:ind w:left="28" w:firstLine="621"/>
      </w:pPr>
      <w:r>
        <w:rPr>
          <w:spacing w:val="-2"/>
        </w:rPr>
        <w:t>①参赛选手一共有两轮比赛机会，每轮比赛限时</w:t>
      </w:r>
      <w:r>
        <w:rPr>
          <w:spacing w:val="-35"/>
        </w:rPr>
        <w:t xml:space="preserve"> </w:t>
      </w:r>
      <w:r>
        <w:rPr>
          <w:spacing w:val="-2"/>
        </w:rPr>
        <w:t>3</w:t>
      </w:r>
      <w:r>
        <w:rPr>
          <w:spacing w:val="-54"/>
        </w:rPr>
        <w:t xml:space="preserve"> </w:t>
      </w:r>
      <w:r>
        <w:rPr>
          <w:spacing w:val="-2"/>
        </w:rPr>
        <w:t>分钟，两轮比赛连</w:t>
      </w:r>
      <w:r>
        <w:t xml:space="preserve"> </w:t>
      </w:r>
      <w:r>
        <w:rPr>
          <w:spacing w:val="-1"/>
        </w:rPr>
        <w:t>续进行，中间有不超过</w:t>
      </w:r>
      <w:r>
        <w:rPr>
          <w:spacing w:val="-53"/>
        </w:rPr>
        <w:t xml:space="preserve"> </w:t>
      </w:r>
      <w:r>
        <w:rPr>
          <w:spacing w:val="-1"/>
        </w:rPr>
        <w:t>2</w:t>
      </w:r>
      <w:r>
        <w:rPr>
          <w:spacing w:val="-54"/>
        </w:rPr>
        <w:t xml:space="preserve"> </w:t>
      </w:r>
      <w:r>
        <w:rPr>
          <w:spacing w:val="-1"/>
        </w:rPr>
        <w:t>分钟的准备时间，准备时间</w:t>
      </w:r>
      <w:r>
        <w:rPr>
          <w:spacing w:val="-2"/>
        </w:rPr>
        <w:t>内只允许对硬件连线</w:t>
      </w:r>
      <w:r>
        <w:t xml:space="preserve"> 进行检查调整，不允许修改程序，现场比赛得分取</w:t>
      </w:r>
      <w:r>
        <w:rPr>
          <w:spacing w:val="-1"/>
        </w:rPr>
        <w:t>两轮成绩中最高分作为</w:t>
      </w:r>
      <w:r>
        <w:t xml:space="preserve"> </w:t>
      </w:r>
      <w:r>
        <w:rPr>
          <w:spacing w:val="-2"/>
        </w:rPr>
        <w:t>最终成绩，两轮成绩相同，取用时较短的作为最终成绩。</w:t>
      </w:r>
    </w:p>
    <w:p>
      <w:pPr>
        <w:pStyle w:val="2"/>
        <w:spacing w:before="209" w:line="314" w:lineRule="auto"/>
        <w:ind w:left="129" w:right="127" w:firstLine="598"/>
      </w:pPr>
      <w:r>
        <w:rPr>
          <w:spacing w:val="2"/>
        </w:rPr>
        <w:t>②选手在每轮比赛开始前，应当检查场上道具是否复位，如果场上</w:t>
      </w:r>
      <w:r>
        <w:rPr>
          <w:spacing w:val="6"/>
        </w:rPr>
        <w:t xml:space="preserve"> </w:t>
      </w:r>
      <w:r>
        <w:rPr>
          <w:spacing w:val="-6"/>
        </w:rPr>
        <w:t>道具未复位就开始比赛，则本轮成绩中未复位道具所对应的分数无效，不</w:t>
      </w:r>
      <w:r>
        <w:rPr>
          <w:spacing w:val="13"/>
        </w:rPr>
        <w:t xml:space="preserve"> </w:t>
      </w:r>
      <w:r>
        <w:rPr>
          <w:spacing w:val="-8"/>
        </w:rPr>
        <w:t>计入成绩。</w:t>
      </w:r>
    </w:p>
    <w:p>
      <w:pPr>
        <w:pStyle w:val="2"/>
        <w:spacing w:before="212" w:line="312" w:lineRule="auto"/>
        <w:ind w:left="32" w:right="128" w:firstLine="616"/>
      </w:pPr>
      <w:r>
        <w:rPr>
          <w:spacing w:val="-5"/>
        </w:rPr>
        <w:t>③机器人须从起点出发任务开始，返回起点，任务结束，中间的运输</w:t>
      </w:r>
      <w:r>
        <w:rPr>
          <w:spacing w:val="14"/>
        </w:rPr>
        <w:t xml:space="preserve"> </w:t>
      </w:r>
      <w:r>
        <w:rPr>
          <w:spacing w:val="-3"/>
        </w:rPr>
        <w:t>小球任务不分先后，以本轮比赛结束时，场地道具的最终位置和状态计算</w:t>
      </w:r>
      <w:r>
        <w:rPr>
          <w:spacing w:val="11"/>
        </w:rPr>
        <w:t xml:space="preserve"> </w:t>
      </w:r>
      <w:r>
        <w:rPr>
          <w:spacing w:val="-12"/>
        </w:rPr>
        <w:t>得分。</w:t>
      </w:r>
    </w:p>
    <w:p>
      <w:pPr>
        <w:pStyle w:val="2"/>
        <w:spacing w:before="212" w:line="313" w:lineRule="auto"/>
        <w:ind w:left="28" w:right="129" w:firstLine="699"/>
      </w:pPr>
      <w:r>
        <w:rPr>
          <w:spacing w:val="2"/>
        </w:rPr>
        <w:t>④机器人在运行过程中，若两个驱动轮完全位于黑色引导线</w:t>
      </w:r>
      <w:r>
        <w:rPr>
          <w:spacing w:val="1"/>
        </w:rPr>
        <w:t>的同一</w:t>
      </w:r>
      <w:r>
        <w:t xml:space="preserve"> </w:t>
      </w:r>
      <w:r>
        <w:rPr>
          <w:spacing w:val="-9"/>
        </w:rPr>
        <w:t>侧（脱线</w:t>
      </w:r>
      <w:r>
        <w:rPr>
          <w:spacing w:val="-36"/>
        </w:rPr>
        <w:t>），</w:t>
      </w:r>
      <w:r>
        <w:rPr>
          <w:spacing w:val="-9"/>
        </w:rPr>
        <w:t>就算任务失败，本轮比赛结束，裁判根据当前场</w:t>
      </w:r>
      <w:r>
        <w:rPr>
          <w:spacing w:val="-10"/>
        </w:rPr>
        <w:t>地道具位置和</w:t>
      </w:r>
      <w:r>
        <w:t xml:space="preserve"> </w:t>
      </w:r>
      <w:r>
        <w:rPr>
          <w:spacing w:val="-3"/>
        </w:rPr>
        <w:t>状态计算得分，并记录比赛时间。</w:t>
      </w:r>
    </w:p>
    <w:p>
      <w:pPr>
        <w:pStyle w:val="2"/>
        <w:spacing w:before="212" w:line="312" w:lineRule="auto"/>
        <w:ind w:left="32" w:right="128" w:firstLine="616"/>
      </w:pPr>
      <w:r>
        <w:rPr>
          <w:spacing w:val="-2"/>
        </w:rPr>
        <w:t>⑤当机器人停止运行超过</w:t>
      </w:r>
      <w:r>
        <w:rPr>
          <w:spacing w:val="-23"/>
        </w:rPr>
        <w:t xml:space="preserve"> </w:t>
      </w:r>
      <w:r>
        <w:rPr>
          <w:spacing w:val="-2"/>
        </w:rPr>
        <w:t>10</w:t>
      </w:r>
      <w:r>
        <w:rPr>
          <w:spacing w:val="-54"/>
        </w:rPr>
        <w:t xml:space="preserve"> </w:t>
      </w:r>
      <w:r>
        <w:rPr>
          <w:spacing w:val="-2"/>
        </w:rPr>
        <w:t>秒钟时，裁判可向选手提出结束本轮比</w:t>
      </w:r>
      <w:r>
        <w:t xml:space="preserve"> </w:t>
      </w:r>
      <w:r>
        <w:rPr>
          <w:spacing w:val="-11"/>
        </w:rPr>
        <w:t>赛，征得选手同意后可结束本轮比赛，并计算已完成任务得分，记录用时；</w:t>
      </w:r>
      <w:r>
        <w:rPr>
          <w:spacing w:val="3"/>
        </w:rPr>
        <w:t xml:space="preserve"> </w:t>
      </w:r>
      <w:r>
        <w:rPr>
          <w:spacing w:val="-3"/>
        </w:rPr>
        <w:t>若选手不同意结束比赛，则裁判须等待本轮比赛时间用尽后，计算已完成</w:t>
      </w:r>
    </w:p>
    <w:p>
      <w:pPr>
        <w:spacing w:line="312" w:lineRule="auto"/>
        <w:sectPr>
          <w:footerReference r:id="rId9" w:type="default"/>
          <w:pgSz w:w="11909" w:h="16836"/>
          <w:pgMar w:top="1416" w:right="1405" w:bottom="699" w:left="1460" w:header="0" w:footer="535" w:gutter="0"/>
          <w:cols w:space="720" w:num="1"/>
        </w:sectPr>
      </w:pPr>
    </w:p>
    <w:p>
      <w:pPr>
        <w:pStyle w:val="2"/>
        <w:spacing w:before="55" w:line="220" w:lineRule="auto"/>
        <w:ind w:left="73"/>
      </w:pPr>
      <w:r>
        <w:rPr>
          <w:spacing w:val="-6"/>
        </w:rPr>
        <w:t>任务得分和用时。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pStyle w:val="2"/>
        <w:spacing w:before="98" w:line="220" w:lineRule="auto"/>
        <w:outlineLvl w:val="2"/>
        <w:rPr>
          <w:sz w:val="30"/>
          <w:szCs w:val="30"/>
        </w:rPr>
      </w:pPr>
      <w:r>
        <w:rPr>
          <w:b/>
          <w:bCs/>
          <w:spacing w:val="-5"/>
          <w:sz w:val="30"/>
          <w:szCs w:val="30"/>
        </w:rPr>
        <w:t>（四）检录、比赛结束条件及违规判定</w:t>
      </w:r>
    </w:p>
    <w:p>
      <w:pPr>
        <w:pStyle w:val="2"/>
        <w:spacing w:before="223" w:line="220" w:lineRule="auto"/>
        <w:ind w:left="755"/>
      </w:pPr>
      <w:r>
        <w:rPr>
          <w:spacing w:val="-6"/>
        </w:rPr>
        <w:t>1.检录流程</w:t>
      </w:r>
    </w:p>
    <w:p>
      <w:pPr>
        <w:pStyle w:val="2"/>
        <w:spacing w:before="211" w:line="289" w:lineRule="auto"/>
        <w:ind w:left="316" w:right="252" w:firstLine="586"/>
      </w:pPr>
      <w:r>
        <w:rPr>
          <w:spacing w:val="-5"/>
        </w:rPr>
        <w:t>（1）参赛选手需在比赛前</w:t>
      </w:r>
      <w:r>
        <w:rPr>
          <w:spacing w:val="-50"/>
        </w:rPr>
        <w:t xml:space="preserve"> </w:t>
      </w:r>
      <w:r>
        <w:rPr>
          <w:spacing w:val="-5"/>
        </w:rPr>
        <w:t>30</w:t>
      </w:r>
      <w:r>
        <w:rPr>
          <w:spacing w:val="-53"/>
        </w:rPr>
        <w:t xml:space="preserve"> </w:t>
      </w:r>
      <w:r>
        <w:rPr>
          <w:spacing w:val="-5"/>
        </w:rPr>
        <w:t>分钟到达检录区，携带参赛证及参赛</w:t>
      </w:r>
      <w:r>
        <w:t xml:space="preserve"> </w:t>
      </w:r>
      <w:r>
        <w:rPr>
          <w:spacing w:val="-7"/>
        </w:rPr>
        <w:t>作品进行检录。</w:t>
      </w:r>
    </w:p>
    <w:p>
      <w:pPr>
        <w:pStyle w:val="2"/>
        <w:spacing w:before="211" w:line="289" w:lineRule="auto"/>
        <w:ind w:left="347" w:right="277" w:firstLine="554"/>
      </w:pPr>
      <w:r>
        <w:t>（2）检录时，工作人员将检查参赛作品的硬件结构、编程软件及</w:t>
      </w:r>
      <w:r>
        <w:rPr>
          <w:spacing w:val="2"/>
        </w:rPr>
        <w:t xml:space="preserve"> </w:t>
      </w:r>
      <w:r>
        <w:rPr>
          <w:spacing w:val="-7"/>
        </w:rPr>
        <w:t>电源等是否符合比赛要求。</w:t>
      </w:r>
    </w:p>
    <w:p>
      <w:pPr>
        <w:pStyle w:val="2"/>
        <w:spacing w:before="211" w:line="291" w:lineRule="auto"/>
        <w:ind w:left="361" w:right="274" w:firstLine="541"/>
      </w:pPr>
      <w:r>
        <w:t>（3）检录完成后，选手需在指定的候赛区等待比赛开始，不得擅</w:t>
      </w:r>
      <w:r>
        <w:rPr>
          <w:spacing w:val="5"/>
        </w:rPr>
        <w:t xml:space="preserve"> </w:t>
      </w:r>
      <w:r>
        <w:rPr>
          <w:spacing w:val="-19"/>
        </w:rPr>
        <w:t>自离开。</w:t>
      </w:r>
    </w:p>
    <w:p>
      <w:pPr>
        <w:pStyle w:val="2"/>
        <w:spacing w:before="249" w:line="220" w:lineRule="auto"/>
        <w:ind w:left="738"/>
      </w:pPr>
      <w:r>
        <w:rPr>
          <w:spacing w:val="-1"/>
        </w:rPr>
        <w:t>2.比赛结束条件</w:t>
      </w:r>
    </w:p>
    <w:p>
      <w:pPr>
        <w:pStyle w:val="2"/>
        <w:spacing w:before="210" w:line="289" w:lineRule="auto"/>
        <w:ind w:left="313" w:right="261" w:firstLine="588"/>
      </w:pPr>
      <w:r>
        <w:t>（1）以下情况裁判可以宣布比赛结束：比赛时间用尽；选手接触</w:t>
      </w:r>
      <w:r>
        <w:rPr>
          <w:spacing w:val="17"/>
        </w:rPr>
        <w:t xml:space="preserve"> </w:t>
      </w:r>
      <w:r>
        <w:rPr>
          <w:spacing w:val="-1"/>
        </w:rPr>
        <w:t>机器人；机器人运行过程中脱线。</w:t>
      </w:r>
    </w:p>
    <w:p>
      <w:pPr>
        <w:pStyle w:val="2"/>
        <w:spacing w:before="215" w:line="324" w:lineRule="auto"/>
        <w:ind w:left="316" w:right="250" w:firstLine="586"/>
      </w:pPr>
      <w:r>
        <w:t>（2）当选手想要结束比赛时，选手可向裁判举手示意并明确告知</w:t>
      </w:r>
      <w:r>
        <w:rPr>
          <w:spacing w:val="17"/>
        </w:rPr>
        <w:t xml:space="preserve"> </w:t>
      </w:r>
      <w:r>
        <w:rPr>
          <w:spacing w:val="-7"/>
        </w:rPr>
        <w:t>裁判停止比赛。裁判在明确得知选手停止比赛意图后， 由参赛选手</w:t>
      </w:r>
      <w:r>
        <w:rPr>
          <w:spacing w:val="-8"/>
        </w:rPr>
        <w:t>及时</w:t>
      </w:r>
      <w:r>
        <w:t xml:space="preserve"> </w:t>
      </w:r>
      <w:r>
        <w:rPr>
          <w:spacing w:val="-3"/>
        </w:rPr>
        <w:t>停止场地上的机器人，机器人停止时裁判停止计时，比赛结束。场上道</w:t>
      </w:r>
      <w:r>
        <w:rPr>
          <w:spacing w:val="8"/>
        </w:rPr>
        <w:t xml:space="preserve"> </w:t>
      </w:r>
      <w:r>
        <w:rPr>
          <w:spacing w:val="-2"/>
        </w:rPr>
        <w:t>具得分情况以最终机器人停止时的场上道具位置和状态为准。</w:t>
      </w:r>
    </w:p>
    <w:p>
      <w:pPr>
        <w:pStyle w:val="2"/>
        <w:spacing w:before="257" w:line="220" w:lineRule="auto"/>
        <w:ind w:left="740"/>
        <w:outlineLvl w:val="3"/>
      </w:pPr>
      <w:r>
        <w:rPr>
          <w:spacing w:val="-3"/>
        </w:rPr>
        <w:t>3．违规判定</w:t>
      </w:r>
    </w:p>
    <w:p>
      <w:pPr>
        <w:pStyle w:val="2"/>
        <w:spacing w:before="212" w:line="290" w:lineRule="auto"/>
        <w:ind w:left="312" w:right="176" w:firstLine="678"/>
      </w:pPr>
      <w:r>
        <w:rPr>
          <w:spacing w:val="-9"/>
        </w:rPr>
        <w:t>（1）选手在比赛过程中触摸道具、干扰比赛秩序或违反比赛规则，</w:t>
      </w:r>
      <w:r>
        <w:rPr>
          <w:spacing w:val="4"/>
        </w:rPr>
        <w:t xml:space="preserve"> </w:t>
      </w:r>
      <w:r>
        <w:rPr>
          <w:spacing w:val="-3"/>
        </w:rPr>
        <w:t>将视情节严重性扣除相应分数或取消比赛资格。</w:t>
      </w:r>
    </w:p>
    <w:p>
      <w:pPr>
        <w:pStyle w:val="2"/>
        <w:spacing w:before="211" w:line="289" w:lineRule="auto"/>
        <w:ind w:left="410" w:right="261" w:firstLine="572"/>
      </w:pPr>
      <w:r>
        <w:rPr>
          <w:spacing w:val="-2"/>
        </w:rPr>
        <w:t>（2）若选手对裁判判定有异议，应在下一轮比赛开始</w:t>
      </w:r>
      <w:r>
        <w:rPr>
          <w:spacing w:val="-3"/>
        </w:rPr>
        <w:t>前向裁判员</w:t>
      </w:r>
      <w:r>
        <w:t xml:space="preserve"> </w:t>
      </w:r>
      <w:r>
        <w:rPr>
          <w:spacing w:val="-3"/>
        </w:rPr>
        <w:t>或裁判长提出申诉，比赛结束后，不再受理。</w:t>
      </w:r>
    </w:p>
    <w:p>
      <w:pPr>
        <w:pStyle w:val="2"/>
        <w:spacing w:before="211" w:line="220" w:lineRule="auto"/>
        <w:ind w:left="261"/>
        <w:outlineLvl w:val="1"/>
      </w:pPr>
      <w:r>
        <w:rPr>
          <w:b/>
          <w:bCs/>
          <w:spacing w:val="-4"/>
        </w:rPr>
        <w:t>七、参赛技术要求</w:t>
      </w:r>
    </w:p>
    <w:p>
      <w:pPr>
        <w:pStyle w:val="2"/>
        <w:spacing w:before="210" w:line="219" w:lineRule="auto"/>
        <w:ind w:left="554"/>
      </w:pPr>
      <w:r>
        <w:rPr>
          <w:spacing w:val="-4"/>
        </w:rPr>
        <w:t>（一）</w:t>
      </w:r>
      <w:r>
        <w:rPr>
          <w:b/>
          <w:bCs/>
          <w:spacing w:val="-4"/>
        </w:rPr>
        <w:t>机器人规定</w:t>
      </w:r>
    </w:p>
    <w:p>
      <w:pPr>
        <w:pStyle w:val="2"/>
        <w:spacing w:before="215" w:line="328" w:lineRule="auto"/>
        <w:ind w:left="689" w:firstLine="579"/>
      </w:pPr>
      <w:r>
        <w:rPr>
          <w:spacing w:val="-8"/>
        </w:rPr>
        <w:t>1.机器人结构件质料不限，机器人的原始外形尺寸（长×宽×高）</w:t>
      </w:r>
      <w:r>
        <w:rPr>
          <w:spacing w:val="13"/>
        </w:rPr>
        <w:t xml:space="preserve"> </w:t>
      </w:r>
      <w:r>
        <w:rPr>
          <w:spacing w:val="-1"/>
        </w:rPr>
        <w:t>不得大于 25cm×25cm×25cm。离开基</w:t>
      </w:r>
      <w:r>
        <w:rPr>
          <w:spacing w:val="-2"/>
        </w:rPr>
        <w:t>地后机器人的机构可以自行伸</w:t>
      </w:r>
      <w:r>
        <w:t xml:space="preserve">   </w:t>
      </w:r>
      <w:r>
        <w:rPr>
          <w:spacing w:val="-14"/>
        </w:rPr>
        <w:t>展。</w:t>
      </w:r>
    </w:p>
    <w:p>
      <w:pPr>
        <w:spacing w:line="328" w:lineRule="auto"/>
        <w:sectPr>
          <w:footerReference r:id="rId10" w:type="default"/>
          <w:pgSz w:w="11909" w:h="16836"/>
          <w:pgMar w:top="851" w:right="1328" w:bottom="1224" w:left="1416" w:header="0" w:footer="1059" w:gutter="0"/>
          <w:cols w:space="720" w:num="1"/>
        </w:sectPr>
      </w:pPr>
    </w:p>
    <w:p>
      <w:pPr>
        <w:pStyle w:val="2"/>
        <w:spacing w:before="57" w:line="345" w:lineRule="auto"/>
        <w:ind w:left="318" w:right="96" w:firstLine="562"/>
      </w:pPr>
      <w:r>
        <w:rPr>
          <w:spacing w:val="-7"/>
        </w:rPr>
        <w:t>2．控制器:单轮比赛中，不允许更换控制器。每台机器人只允许</w:t>
      </w:r>
      <w:r>
        <w:rPr>
          <w:spacing w:val="12"/>
        </w:rPr>
        <w:t xml:space="preserve"> </w:t>
      </w:r>
      <w:r>
        <w:rPr>
          <w:spacing w:val="-2"/>
        </w:rPr>
        <w:t>使用一个控制器。</w:t>
      </w:r>
    </w:p>
    <w:p>
      <w:pPr>
        <w:pStyle w:val="2"/>
        <w:spacing w:before="40" w:line="219" w:lineRule="auto"/>
        <w:ind w:left="883"/>
      </w:pPr>
      <w:r>
        <w:rPr>
          <w:spacing w:val="-3"/>
        </w:rPr>
        <w:t>3.执行器:比赛中每台机器人不允许超过</w:t>
      </w:r>
      <w:r>
        <w:rPr>
          <w:spacing w:val="-51"/>
        </w:rPr>
        <w:t xml:space="preserve"> </w:t>
      </w:r>
      <w:r>
        <w:rPr>
          <w:spacing w:val="-3"/>
        </w:rPr>
        <w:t>4</w:t>
      </w:r>
      <w:r>
        <w:rPr>
          <w:spacing w:val="-57"/>
        </w:rPr>
        <w:t xml:space="preserve"> </w:t>
      </w:r>
      <w:r>
        <w:rPr>
          <w:spacing w:val="-3"/>
        </w:rPr>
        <w:t>个电机。</w:t>
      </w:r>
    </w:p>
    <w:p>
      <w:pPr>
        <w:pStyle w:val="2"/>
        <w:spacing w:before="216" w:line="219" w:lineRule="auto"/>
        <w:ind w:left="876"/>
      </w:pPr>
      <w:r>
        <w:rPr>
          <w:spacing w:val="-2"/>
        </w:rPr>
        <w:t>4.传感器:每台机器人允许使用的传感器种类和数量不限。</w:t>
      </w:r>
    </w:p>
    <w:p>
      <w:pPr>
        <w:pStyle w:val="2"/>
        <w:spacing w:before="212" w:line="219" w:lineRule="auto"/>
        <w:jc w:val="center"/>
      </w:pPr>
      <w:r>
        <w:rPr>
          <w:rFonts w:hint="default"/>
          <w:spacing w:val="-3"/>
          <w:lang w:val="en"/>
        </w:rPr>
        <w:t xml:space="preserve">        </w:t>
      </w:r>
      <w:bookmarkStart w:id="0" w:name="_GoBack"/>
      <w:bookmarkEnd w:id="0"/>
      <w:r>
        <w:rPr>
          <w:spacing w:val="-3"/>
        </w:rPr>
        <w:t xml:space="preserve">5.电源:比赛过程中，机器人仅限使用电池，电压不大于 </w:t>
      </w:r>
      <w:r>
        <w:rPr>
          <w:spacing w:val="-4"/>
        </w:rPr>
        <w:t>9 伏。</w:t>
      </w:r>
    </w:p>
    <w:sectPr>
      <w:footerReference r:id="rId11" w:type="default"/>
      <w:pgSz w:w="11909" w:h="16836"/>
      <w:pgMar w:top="1263" w:right="1493" w:bottom="1103" w:left="1786" w:header="0" w:footer="9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4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460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45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45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49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12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FFF6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2026-06-25T17:29:00Z</dcterms:created>
  <dc:creator>INTSIG</dc:creator>
  <cp:lastModifiedBy>greatwall</cp:lastModifiedBy>
  <dcterms:modified xsi:type="dcterms:W3CDTF">2026-07-16T08:19:03Z</dcterms:modified>
  <dc:title>wordbuilder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2026-07-15T18:58:55Z</vt:filetime>
  </property>
  <property fmtid="{D5CDD505-2E9C-101B-9397-08002B2CF9AE}" pid="4" name="KSOProductBuildVer">
    <vt:lpwstr>2052-11.8.2.10290</vt:lpwstr>
  </property>
</Properties>
</file>